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FE19" w14:textId="77777777" w:rsidR="00A678D2" w:rsidRPr="00B76196" w:rsidRDefault="00A678D2" w:rsidP="00A678D2">
      <w:pPr>
        <w:rPr>
          <w:rFonts w:ascii="標楷體" w:eastAsia="標楷體" w:hAnsi="標楷體" w:hint="eastAsia"/>
          <w:b/>
          <w:bCs/>
        </w:rPr>
      </w:pPr>
      <w:r w:rsidRPr="00B76196">
        <w:rPr>
          <w:rFonts w:ascii="標楷體" w:eastAsia="標楷體" w:hAnsi="標楷體" w:hint="eastAsia"/>
          <w:b/>
          <w:bCs/>
        </w:rPr>
        <w:t>附件二</w:t>
      </w:r>
    </w:p>
    <w:p w14:paraId="2826E212" w14:textId="77777777" w:rsidR="00A678D2" w:rsidRPr="00B76196" w:rsidRDefault="00A678D2" w:rsidP="00A678D2">
      <w:pPr>
        <w:rPr>
          <w:rFonts w:ascii="標楷體" w:eastAsia="標楷體" w:hAnsi="標楷體"/>
          <w:b/>
          <w:bCs/>
          <w:sz w:val="28"/>
        </w:rPr>
      </w:pPr>
      <w:r w:rsidRPr="00B76196">
        <w:rPr>
          <w:rFonts w:ascii="標楷體" w:eastAsia="標楷體" w:hAnsi="標楷體" w:hint="eastAsia"/>
          <w:b/>
          <w:bCs/>
          <w:sz w:val="28"/>
        </w:rPr>
        <w:t>裁判制度實施辦法修訂本</w:t>
      </w:r>
    </w:p>
    <w:p w14:paraId="76BB8FF9" w14:textId="77777777" w:rsidR="00A678D2" w:rsidRPr="00C505D7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 w:hint="eastAsia"/>
        </w:rPr>
      </w:pPr>
      <w:r w:rsidRPr="00C505D7">
        <w:rPr>
          <w:rFonts w:ascii="標楷體" w:eastAsia="標楷體" w:hAnsi="標楷體" w:hint="eastAsia"/>
        </w:rPr>
        <w:t>(五)國際級裁判甄試：</w:t>
      </w:r>
    </w:p>
    <w:p w14:paraId="148F2F95" w14:textId="77777777" w:rsidR="00A678D2" w:rsidRPr="00C505D7" w:rsidRDefault="00A678D2" w:rsidP="00A678D2">
      <w:pPr>
        <w:tabs>
          <w:tab w:val="left" w:pos="360"/>
        </w:tabs>
        <w:spacing w:line="400" w:lineRule="exact"/>
        <w:rPr>
          <w:rFonts w:ascii="標楷體" w:eastAsia="標楷體" w:hAnsi="標楷體" w:hint="eastAsia"/>
        </w:rPr>
      </w:pPr>
      <w:r w:rsidRPr="00C505D7">
        <w:rPr>
          <w:rFonts w:ascii="標楷體" w:eastAsia="標楷體" w:hAnsi="標楷體" w:hint="eastAsia"/>
        </w:rPr>
        <w:t xml:space="preserve">         新提名國際級裁判之甄試應按下列規定辦理。</w:t>
      </w:r>
    </w:p>
    <w:p w14:paraId="54211ECD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 w:rsidRPr="00BE58C7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color w:val="000000"/>
        </w:rPr>
        <w:t xml:space="preserve">   1.國際裁判甄試：取得國家</w:t>
      </w:r>
      <w:r>
        <w:rPr>
          <w:rFonts w:ascii="標楷體" w:eastAsia="標楷體" w:hAnsi="標楷體"/>
          <w:color w:val="000000"/>
        </w:rPr>
        <w:t>A</w:t>
      </w:r>
      <w:r>
        <w:rPr>
          <w:rFonts w:ascii="標楷體" w:eastAsia="標楷體" w:hAnsi="標楷體" w:hint="eastAsia"/>
          <w:color w:val="000000"/>
        </w:rPr>
        <w:t>級裁判資格後，全年擔任本會舉辦</w:t>
      </w:r>
      <w:proofErr w:type="gramStart"/>
      <w:r>
        <w:rPr>
          <w:rFonts w:ascii="標楷體" w:eastAsia="標楷體" w:hAnsi="標楷體" w:hint="eastAsia"/>
          <w:color w:val="000000"/>
        </w:rPr>
        <w:t>之企甲</w:t>
      </w:r>
      <w:proofErr w:type="gramEnd"/>
      <w:r>
        <w:rPr>
          <w:rFonts w:ascii="標楷體" w:eastAsia="標楷體" w:hAnsi="標楷體" w:hint="eastAsia"/>
          <w:color w:val="000000"/>
        </w:rPr>
        <w:t>、木蘭、台</w:t>
      </w:r>
    </w:p>
    <w:p w14:paraId="15A776BE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乙、青年聯賽U</w:t>
      </w:r>
      <w:r>
        <w:rPr>
          <w:rFonts w:ascii="標楷體" w:eastAsia="標楷體" w:hAnsi="標楷體"/>
          <w:color w:val="000000"/>
        </w:rPr>
        <w:t>18、青年</w:t>
      </w:r>
      <w:proofErr w:type="gramStart"/>
      <w:r>
        <w:rPr>
          <w:rFonts w:ascii="標楷體" w:eastAsia="標楷體" w:hAnsi="標楷體"/>
          <w:color w:val="000000"/>
        </w:rPr>
        <w:t>盃</w:t>
      </w:r>
      <w:proofErr w:type="gramEnd"/>
      <w:r>
        <w:rPr>
          <w:rFonts w:ascii="標楷體" w:eastAsia="標楷體" w:hAnsi="標楷體" w:hint="eastAsia"/>
          <w:color w:val="000000"/>
        </w:rPr>
        <w:t>及</w:t>
      </w:r>
      <w:bookmarkStart w:id="0" w:name="_Hlk103199084"/>
      <w:r>
        <w:rPr>
          <w:rFonts w:ascii="標楷體" w:eastAsia="標楷體" w:hAnsi="標楷體" w:hint="eastAsia"/>
          <w:color w:val="000000"/>
        </w:rPr>
        <w:t>全國運動會</w:t>
      </w:r>
      <w:bookmarkEnd w:id="0"/>
      <w:r>
        <w:rPr>
          <w:rFonts w:ascii="標楷體" w:eastAsia="標楷體" w:hAnsi="標楷體" w:hint="eastAsia"/>
          <w:color w:val="000000"/>
        </w:rPr>
        <w:t>、全國中等學校足球聯賽高男組前十二</w:t>
      </w:r>
    </w:p>
    <w:p w14:paraId="54830973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強及高女組前四強、大專校院足球聯賽男子一級前八強、挑戰組前四強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女子一級前四強，裁判達二十五場</w:t>
      </w:r>
      <w:bookmarkStart w:id="1" w:name="_Hlk103369187"/>
      <w:r>
        <w:rPr>
          <w:rFonts w:ascii="標楷體" w:eastAsia="標楷體" w:hAnsi="標楷體" w:hint="eastAsia"/>
          <w:color w:val="000000"/>
        </w:rPr>
        <w:t>以上始得報考。</w:t>
      </w:r>
      <w:bookmarkEnd w:id="1"/>
      <w:r>
        <w:rPr>
          <w:rFonts w:ascii="標楷體" w:eastAsia="標楷體" w:hAnsi="標楷體" w:hint="eastAsia"/>
          <w:color w:val="000000"/>
        </w:rPr>
        <w:t>(女子國際裁判增加本會青年聯賽U</w:t>
      </w:r>
      <w:r>
        <w:rPr>
          <w:rFonts w:ascii="標楷體" w:eastAsia="標楷體" w:hAnsi="標楷體"/>
          <w:color w:val="000000"/>
        </w:rPr>
        <w:t>15、青少年</w:t>
      </w:r>
      <w:proofErr w:type="gramStart"/>
      <w:r>
        <w:rPr>
          <w:rFonts w:ascii="標楷體" w:eastAsia="標楷體" w:hAnsi="標楷體"/>
          <w:color w:val="000000"/>
        </w:rPr>
        <w:t>盃</w:t>
      </w:r>
      <w:proofErr w:type="gramEnd"/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全國中等學校足球聯賽國男甲級，國男乙級決賽場次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 w14:paraId="420E63FC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2.國際助理裁判甄試：取得國家A級裁判資格後，全年擔任本會舉辦</w:t>
      </w:r>
      <w:proofErr w:type="gramStart"/>
      <w:r>
        <w:rPr>
          <w:rFonts w:ascii="標楷體" w:eastAsia="標楷體" w:hAnsi="標楷體" w:hint="eastAsia"/>
          <w:color w:val="000000"/>
        </w:rPr>
        <w:t>之企甲</w:t>
      </w:r>
      <w:proofErr w:type="gramEnd"/>
      <w:r>
        <w:rPr>
          <w:rFonts w:ascii="標楷體" w:eastAsia="標楷體" w:hAnsi="標楷體" w:hint="eastAsia"/>
          <w:color w:val="000000"/>
        </w:rPr>
        <w:t>、木蘭、</w:t>
      </w:r>
    </w:p>
    <w:p w14:paraId="3D1E80E8" w14:textId="77777777" w:rsidR="00A678D2" w:rsidRDefault="00A678D2" w:rsidP="00A678D2">
      <w:pPr>
        <w:tabs>
          <w:tab w:val="left" w:pos="360"/>
        </w:tabs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台乙</w:t>
      </w:r>
      <w:proofErr w:type="gramEnd"/>
      <w:r>
        <w:rPr>
          <w:rFonts w:ascii="標楷體" w:eastAsia="標楷體" w:hAnsi="標楷體" w:hint="eastAsia"/>
          <w:color w:val="000000"/>
        </w:rPr>
        <w:t>、青年聯賽U</w:t>
      </w:r>
      <w:r>
        <w:rPr>
          <w:rFonts w:ascii="標楷體" w:eastAsia="標楷體" w:hAnsi="標楷體"/>
          <w:color w:val="000000"/>
        </w:rPr>
        <w:t>18、青年</w:t>
      </w:r>
      <w:proofErr w:type="gramStart"/>
      <w:r>
        <w:rPr>
          <w:rFonts w:ascii="標楷體" w:eastAsia="標楷體" w:hAnsi="標楷體"/>
          <w:color w:val="000000"/>
        </w:rPr>
        <w:t>盃</w:t>
      </w:r>
      <w:proofErr w:type="gramEnd"/>
      <w:r>
        <w:rPr>
          <w:rFonts w:ascii="標楷體" w:eastAsia="標楷體" w:hAnsi="標楷體" w:hint="eastAsia"/>
          <w:color w:val="000000"/>
        </w:rPr>
        <w:t>及全國運動會、全國中等學校足球聯賽高男組前十</w:t>
      </w:r>
    </w:p>
    <w:p w14:paraId="56440D43" w14:textId="77777777" w:rsidR="00A678D2" w:rsidRDefault="00A678D2" w:rsidP="00A678D2">
      <w:pPr>
        <w:tabs>
          <w:tab w:val="left" w:pos="360"/>
        </w:tabs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二強及高女組前四強、大專校院足球聯賽男子一級前八強、挑戰組前四強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女子</w:t>
      </w:r>
    </w:p>
    <w:p w14:paraId="0BBD9A09" w14:textId="77777777" w:rsidR="00A678D2" w:rsidRDefault="00A678D2" w:rsidP="00A678D2">
      <w:pPr>
        <w:tabs>
          <w:tab w:val="left" w:pos="360"/>
        </w:tabs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一級前四強，裁判達五場及助理裁判二十五場以上始得報考。(報考女子國際助</w:t>
      </w:r>
    </w:p>
    <w:p w14:paraId="03CB04D2" w14:textId="77777777" w:rsidR="00A678D2" w:rsidRDefault="00A678D2" w:rsidP="00A678D2">
      <w:pPr>
        <w:tabs>
          <w:tab w:val="left" w:pos="360"/>
        </w:tabs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理裁判者裁判達五場及助理裁判二十場以上即可報考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女子國際助理裁判增加本</w:t>
      </w:r>
    </w:p>
    <w:p w14:paraId="1E848C96" w14:textId="77777777" w:rsidR="00A678D2" w:rsidRDefault="00A678D2" w:rsidP="00A678D2">
      <w:pPr>
        <w:tabs>
          <w:tab w:val="left" w:pos="360"/>
        </w:tabs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會青年聯賽U</w:t>
      </w:r>
      <w:r>
        <w:rPr>
          <w:rFonts w:ascii="標楷體" w:eastAsia="標楷體" w:hAnsi="標楷體"/>
          <w:color w:val="000000"/>
        </w:rPr>
        <w:t>15、青少年</w:t>
      </w:r>
      <w:proofErr w:type="gramStart"/>
      <w:r>
        <w:rPr>
          <w:rFonts w:ascii="標楷體" w:eastAsia="標楷體" w:hAnsi="標楷體"/>
          <w:color w:val="000000"/>
        </w:rPr>
        <w:t>盃</w:t>
      </w:r>
      <w:proofErr w:type="gramEnd"/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全國中等學校足球聯賽國男甲級，國男乙級決賽場</w:t>
      </w:r>
    </w:p>
    <w:p w14:paraId="5E1214FB" w14:textId="77777777" w:rsidR="00A678D2" w:rsidRDefault="00A678D2" w:rsidP="00A678D2">
      <w:pPr>
        <w:tabs>
          <w:tab w:val="left" w:pos="360"/>
        </w:tabs>
        <w:spacing w:line="400" w:lineRule="exact"/>
        <w:ind w:firstLineChars="500" w:firstLine="12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 w14:paraId="76BBCDC0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3.五</w:t>
      </w:r>
      <w:proofErr w:type="gramStart"/>
      <w:r>
        <w:rPr>
          <w:rFonts w:ascii="標楷體" w:eastAsia="標楷體" w:hAnsi="標楷體" w:hint="eastAsia"/>
          <w:color w:val="000000"/>
        </w:rPr>
        <w:t>人制</w:t>
      </w:r>
      <w:proofErr w:type="gramEnd"/>
      <w:r>
        <w:rPr>
          <w:rFonts w:ascii="標楷體" w:eastAsia="標楷體" w:hAnsi="標楷體" w:hint="eastAsia"/>
          <w:color w:val="000000"/>
        </w:rPr>
        <w:t>國際裁判甄試：取得國家五</w:t>
      </w:r>
      <w:proofErr w:type="gramStart"/>
      <w:r>
        <w:rPr>
          <w:rFonts w:ascii="標楷體" w:eastAsia="標楷體" w:hAnsi="標楷體" w:hint="eastAsia"/>
          <w:color w:val="000000"/>
        </w:rPr>
        <w:t>人制</w:t>
      </w:r>
      <w:proofErr w:type="gramEnd"/>
      <w:r>
        <w:rPr>
          <w:rFonts w:ascii="標楷體" w:eastAsia="標楷體" w:hAnsi="標楷體"/>
          <w:color w:val="000000"/>
        </w:rPr>
        <w:t>B</w:t>
      </w:r>
      <w:r>
        <w:rPr>
          <w:rFonts w:ascii="標楷體" w:eastAsia="標楷體" w:hAnsi="標楷體" w:hint="eastAsia"/>
          <w:color w:val="000000"/>
        </w:rPr>
        <w:t>級裁判資格後，全年擔任本會舉辦之五</w:t>
      </w:r>
    </w:p>
    <w:p w14:paraId="1DD14686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proofErr w:type="gramStart"/>
      <w:r>
        <w:rPr>
          <w:rFonts w:ascii="標楷體" w:eastAsia="標楷體" w:hAnsi="標楷體" w:hint="eastAsia"/>
          <w:color w:val="000000"/>
        </w:rPr>
        <w:t>人制</w:t>
      </w:r>
      <w:proofErr w:type="gramEnd"/>
      <w:r>
        <w:rPr>
          <w:rFonts w:ascii="標楷體" w:eastAsia="標楷體" w:hAnsi="標楷體" w:hint="eastAsia"/>
          <w:color w:val="000000"/>
        </w:rPr>
        <w:t>聯賽、社會組、青年組及全國性社會組、全民運動會、大專組五</w:t>
      </w:r>
      <w:proofErr w:type="gramStart"/>
      <w:r>
        <w:rPr>
          <w:rFonts w:ascii="標楷體" w:eastAsia="標楷體" w:hAnsi="標楷體" w:hint="eastAsia"/>
          <w:color w:val="000000"/>
        </w:rPr>
        <w:t>人制</w:t>
      </w:r>
      <w:proofErr w:type="gramEnd"/>
      <w:r>
        <w:rPr>
          <w:rFonts w:ascii="標楷體" w:eastAsia="標楷體" w:hAnsi="標楷體" w:hint="eastAsia"/>
          <w:color w:val="000000"/>
        </w:rPr>
        <w:t>足球比</w:t>
      </w:r>
    </w:p>
    <w:p w14:paraId="008B3B41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賽裁判二十場</w:t>
      </w:r>
      <w:bookmarkStart w:id="2" w:name="_Hlk103369433"/>
      <w:r>
        <w:rPr>
          <w:rFonts w:ascii="標楷體" w:eastAsia="標楷體" w:hAnsi="標楷體" w:hint="eastAsia"/>
          <w:color w:val="000000"/>
        </w:rPr>
        <w:t>以上始得報考</w:t>
      </w:r>
      <w:bookmarkEnd w:id="2"/>
      <w:r>
        <w:rPr>
          <w:rFonts w:ascii="標楷體" w:eastAsia="標楷體" w:hAnsi="標楷體" w:hint="eastAsia"/>
          <w:color w:val="000000"/>
        </w:rPr>
        <w:t>。</w:t>
      </w:r>
    </w:p>
    <w:p w14:paraId="786CE568" w14:textId="77777777" w:rsidR="00A678D2" w:rsidRPr="006C4CC0" w:rsidRDefault="00A678D2" w:rsidP="00A678D2">
      <w:pPr>
        <w:tabs>
          <w:tab w:val="left" w:pos="360"/>
        </w:tabs>
        <w:spacing w:line="400" w:lineRule="exact"/>
        <w:rPr>
          <w:rFonts w:ascii="標楷體" w:eastAsia="標楷體" w:hAnsi="標楷體" w:hint="eastAsia"/>
        </w:rPr>
      </w:pPr>
      <w:r w:rsidRPr="006C4CC0">
        <w:rPr>
          <w:rFonts w:ascii="標楷體" w:eastAsia="標楷體" w:hAnsi="標楷體" w:hint="eastAsia"/>
        </w:rPr>
        <w:t xml:space="preserve">        4.年齡未滿38足歲。</w:t>
      </w:r>
    </w:p>
    <w:p w14:paraId="04A9BADA" w14:textId="77777777" w:rsidR="00A678D2" w:rsidRPr="006C4CC0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 w:hint="eastAsia"/>
        </w:rPr>
      </w:pPr>
      <w:r w:rsidRPr="006C4CC0">
        <w:rPr>
          <w:rFonts w:ascii="標楷體" w:eastAsia="標楷體" w:hAnsi="標楷體" w:hint="eastAsia"/>
        </w:rPr>
        <w:t xml:space="preserve">        5.由本會聘請裁判委員會委員及裁判主管組成評選小組，公開甄試。</w:t>
      </w:r>
    </w:p>
    <w:p w14:paraId="7E71E3C8" w14:textId="77777777" w:rsidR="00A678D2" w:rsidRPr="00445E5E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 w:hint="eastAsia"/>
        </w:rPr>
      </w:pPr>
      <w:r w:rsidRPr="006C4CC0">
        <w:rPr>
          <w:rFonts w:ascii="標楷體" w:eastAsia="標楷體" w:hAnsi="標楷體" w:hint="eastAsia"/>
        </w:rPr>
        <w:t xml:space="preserve">        6.年度</w:t>
      </w:r>
      <w:r w:rsidRPr="00445E5E">
        <w:rPr>
          <w:rFonts w:ascii="標楷體" w:eastAsia="標楷體" w:hAnsi="標楷體" w:hint="eastAsia"/>
        </w:rPr>
        <w:t>裁判進修課程時數至少達六小時。</w:t>
      </w:r>
    </w:p>
    <w:p w14:paraId="723C5E66" w14:textId="77777777" w:rsidR="00A678D2" w:rsidRPr="00445E5E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 w:hint="eastAsia"/>
          <w:highlight w:val="yellow"/>
        </w:rPr>
      </w:pPr>
      <w:r w:rsidRPr="00445E5E">
        <w:rPr>
          <w:rFonts w:ascii="標楷體" w:eastAsia="標楷體" w:hAnsi="標楷體" w:hint="eastAsia"/>
        </w:rPr>
        <w:t xml:space="preserve">        </w:t>
      </w:r>
      <w:r w:rsidRPr="003F1A76">
        <w:rPr>
          <w:rFonts w:ascii="標楷體" w:eastAsia="標楷體" w:hAnsi="標楷體" w:hint="eastAsia"/>
        </w:rPr>
        <w:t>7.</w:t>
      </w:r>
      <w:bookmarkStart w:id="3" w:name="_Hlk65792447"/>
      <w:r w:rsidRPr="003F1A76">
        <w:rPr>
          <w:rFonts w:ascii="標楷體" w:eastAsia="標楷體" w:hAnsi="標楷體" w:hint="eastAsia"/>
        </w:rPr>
        <w:t>英文筆試、判例影片測試、口試、執法成績及</w:t>
      </w:r>
      <w:r w:rsidRPr="003F1A76">
        <w:rPr>
          <w:rFonts w:ascii="標楷體" w:eastAsia="標楷體" w:hAnsi="標楷體"/>
        </w:rPr>
        <w:t>場</w:t>
      </w:r>
      <w:r w:rsidRPr="003F1A76">
        <w:rPr>
          <w:rFonts w:ascii="標楷體" w:eastAsia="標楷體" w:hAnsi="標楷體" w:hint="eastAsia"/>
        </w:rPr>
        <w:t>數。</w:t>
      </w:r>
      <w:bookmarkEnd w:id="3"/>
    </w:p>
    <w:p w14:paraId="10FE5AE1" w14:textId="77777777" w:rsidR="00A678D2" w:rsidRPr="00445E5E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 w:hint="eastAsia"/>
        </w:rPr>
      </w:pPr>
      <w:r w:rsidRPr="00445E5E">
        <w:rPr>
          <w:rFonts w:ascii="標楷體" w:eastAsia="標楷體" w:hAnsi="標楷體" w:hint="eastAsia"/>
        </w:rPr>
        <w:t xml:space="preserve">        8.體能測驗按國際足總規定之項目實施，全部測驗項目均合格。</w:t>
      </w:r>
    </w:p>
    <w:p w14:paraId="08F12BE7" w14:textId="77777777" w:rsidR="00A678D2" w:rsidRPr="00445E5E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/>
        </w:rPr>
      </w:pPr>
      <w:r w:rsidRPr="00445E5E">
        <w:rPr>
          <w:rFonts w:ascii="標楷體" w:eastAsia="標楷體" w:hAnsi="標楷體" w:hint="eastAsia"/>
        </w:rPr>
        <w:t xml:space="preserve">        9.場試經本會委派之裁判考核員按年度考評成績平均分數達8、0分以上。</w:t>
      </w:r>
    </w:p>
    <w:p w14:paraId="272DFF4E" w14:textId="77777777" w:rsidR="00A678D2" w:rsidRPr="006C4CC0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 w:hint="eastAsia"/>
        </w:rPr>
      </w:pPr>
      <w:r w:rsidRPr="00445E5E">
        <w:rPr>
          <w:rFonts w:ascii="標楷體" w:eastAsia="標楷體" w:hAnsi="標楷體" w:hint="eastAsia"/>
        </w:rPr>
        <w:t xml:space="preserve">       </w:t>
      </w:r>
      <w:r w:rsidRPr="006C4CC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</w:t>
      </w:r>
      <w:r w:rsidRPr="006C4CC0">
        <w:rPr>
          <w:rFonts w:ascii="標楷體" w:eastAsia="標楷體" w:hAnsi="標楷體" w:hint="eastAsia"/>
        </w:rPr>
        <w:t>.經評選小組審定，依成績先後簽請理事長核定後，提報國際足總。</w:t>
      </w:r>
    </w:p>
    <w:p w14:paraId="2AA82AA1" w14:textId="77777777" w:rsidR="00A678D2" w:rsidRPr="0062669C" w:rsidRDefault="00A678D2" w:rsidP="00A678D2">
      <w:pPr>
        <w:tabs>
          <w:tab w:val="left" w:pos="360"/>
          <w:tab w:val="left" w:pos="851"/>
        </w:tabs>
        <w:spacing w:line="400" w:lineRule="exact"/>
        <w:ind w:left="1320" w:hangingChars="550" w:hanging="1320"/>
        <w:rPr>
          <w:rFonts w:ascii="標楷體" w:eastAsia="標楷體" w:hAnsi="標楷體" w:hint="eastAsia"/>
        </w:rPr>
      </w:pPr>
      <w:r w:rsidRPr="006C4CC0">
        <w:rPr>
          <w:rFonts w:ascii="標楷體" w:eastAsia="標楷體" w:hAnsi="標楷體" w:hint="eastAsia"/>
        </w:rPr>
        <w:t>(六)</w:t>
      </w:r>
      <w:r w:rsidRPr="0062669C">
        <w:rPr>
          <w:rFonts w:ascii="標楷體" w:eastAsia="標楷體" w:hAnsi="標楷體" w:hint="eastAsia"/>
        </w:rPr>
        <w:t>國際級裁判甄選：</w:t>
      </w:r>
    </w:p>
    <w:p w14:paraId="10782D6B" w14:textId="77777777" w:rsidR="00A678D2" w:rsidRPr="0062669C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/>
        </w:rPr>
      </w:pPr>
      <w:r w:rsidRPr="0062669C">
        <w:rPr>
          <w:rFonts w:ascii="標楷體" w:eastAsia="標楷體" w:hAnsi="標楷體" w:hint="eastAsia"/>
        </w:rPr>
        <w:t xml:space="preserve">         再度提名國際級裁判之甄選應按下列規定辦理。</w:t>
      </w:r>
    </w:p>
    <w:p w14:paraId="6D732DEC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 w:rsidRPr="0062669C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1.國際裁判甄選：全年擔任本會舉辦</w:t>
      </w:r>
      <w:proofErr w:type="gramStart"/>
      <w:r>
        <w:rPr>
          <w:rFonts w:ascii="標楷體" w:eastAsia="標楷體" w:hAnsi="標楷體" w:hint="eastAsia"/>
          <w:color w:val="000000"/>
        </w:rPr>
        <w:t>之企甲</w:t>
      </w:r>
      <w:proofErr w:type="gramEnd"/>
      <w:r>
        <w:rPr>
          <w:rFonts w:ascii="標楷體" w:eastAsia="標楷體" w:hAnsi="標楷體" w:hint="eastAsia"/>
          <w:color w:val="000000"/>
        </w:rPr>
        <w:t>、木蘭、</w:t>
      </w:r>
      <w:proofErr w:type="gramStart"/>
      <w:r>
        <w:rPr>
          <w:rFonts w:ascii="標楷體" w:eastAsia="標楷體" w:hAnsi="標楷體" w:hint="eastAsia"/>
          <w:color w:val="000000"/>
        </w:rPr>
        <w:t>台乙</w:t>
      </w:r>
      <w:proofErr w:type="gramEnd"/>
      <w:r>
        <w:rPr>
          <w:rFonts w:ascii="標楷體" w:eastAsia="標楷體" w:hAnsi="標楷體" w:hint="eastAsia"/>
          <w:color w:val="000000"/>
        </w:rPr>
        <w:t>、青年聯賽U</w:t>
      </w:r>
      <w:r>
        <w:rPr>
          <w:rFonts w:ascii="標楷體" w:eastAsia="標楷體" w:hAnsi="標楷體"/>
          <w:color w:val="000000"/>
        </w:rPr>
        <w:t>18、青年</w:t>
      </w:r>
      <w:proofErr w:type="gramStart"/>
      <w:r>
        <w:rPr>
          <w:rFonts w:ascii="標楷體" w:eastAsia="標楷體" w:hAnsi="標楷體"/>
          <w:color w:val="000000"/>
        </w:rPr>
        <w:t>盃</w:t>
      </w:r>
      <w:proofErr w:type="gramEnd"/>
    </w:p>
    <w:p w14:paraId="76B59E95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及全國運動會、全國中等學校足球聯賽高男組前十二強及高女組前四強、大專校</w:t>
      </w:r>
    </w:p>
    <w:p w14:paraId="3091B10B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院足球聯賽男子一級前八強、挑戰組前四強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女子一級前四強、國際比賽，裁判</w:t>
      </w:r>
    </w:p>
    <w:p w14:paraId="6041B0A9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達二十場以上。</w:t>
      </w:r>
    </w:p>
    <w:p w14:paraId="5323300A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2.國際助理裁判甄選：全年擔任本會舉辦</w:t>
      </w:r>
      <w:proofErr w:type="gramStart"/>
      <w:r>
        <w:rPr>
          <w:rFonts w:ascii="標楷體" w:eastAsia="標楷體" w:hAnsi="標楷體" w:hint="eastAsia"/>
          <w:color w:val="000000"/>
        </w:rPr>
        <w:t>之企甲</w:t>
      </w:r>
      <w:proofErr w:type="gramEnd"/>
      <w:r>
        <w:rPr>
          <w:rFonts w:ascii="標楷體" w:eastAsia="標楷體" w:hAnsi="標楷體" w:hint="eastAsia"/>
          <w:color w:val="000000"/>
        </w:rPr>
        <w:t>、木蘭、</w:t>
      </w:r>
      <w:proofErr w:type="gramStart"/>
      <w:r>
        <w:rPr>
          <w:rFonts w:ascii="標楷體" w:eastAsia="標楷體" w:hAnsi="標楷體" w:hint="eastAsia"/>
          <w:color w:val="000000"/>
        </w:rPr>
        <w:t>台乙</w:t>
      </w:r>
      <w:proofErr w:type="gramEnd"/>
      <w:r>
        <w:rPr>
          <w:rFonts w:ascii="標楷體" w:eastAsia="標楷體" w:hAnsi="標楷體" w:hint="eastAsia"/>
          <w:color w:val="000000"/>
        </w:rPr>
        <w:t>、青年聯賽U</w:t>
      </w:r>
      <w:r>
        <w:rPr>
          <w:rFonts w:ascii="標楷體" w:eastAsia="標楷體" w:hAnsi="標楷體"/>
          <w:color w:val="000000"/>
        </w:rPr>
        <w:t>18、青</w:t>
      </w:r>
    </w:p>
    <w:p w14:paraId="07F6D803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年</w:t>
      </w:r>
      <w:proofErr w:type="gramStart"/>
      <w:r>
        <w:rPr>
          <w:rFonts w:ascii="標楷體" w:eastAsia="標楷體" w:hAnsi="標楷體"/>
          <w:color w:val="000000"/>
        </w:rPr>
        <w:t>盃</w:t>
      </w:r>
      <w:proofErr w:type="gramEnd"/>
      <w:r>
        <w:rPr>
          <w:rFonts w:ascii="標楷體" w:eastAsia="標楷體" w:hAnsi="標楷體" w:hint="eastAsia"/>
          <w:color w:val="000000"/>
        </w:rPr>
        <w:t>及全國運動會、全國中等學校足球聯賽高男組前十二強及高女組前四強、大</w:t>
      </w:r>
    </w:p>
    <w:p w14:paraId="23C99F8B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專校院足球聯賽男子一級前八強、挑戰組前四強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女子一級前四強、國際比賽，</w:t>
      </w:r>
    </w:p>
    <w:p w14:paraId="08FA50AC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助理裁判達二十場以上。</w:t>
      </w:r>
    </w:p>
    <w:p w14:paraId="05F57A4E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3.五</w:t>
      </w:r>
      <w:proofErr w:type="gramStart"/>
      <w:r>
        <w:rPr>
          <w:rFonts w:ascii="標楷體" w:eastAsia="標楷體" w:hAnsi="標楷體" w:hint="eastAsia"/>
          <w:color w:val="000000"/>
        </w:rPr>
        <w:t>人制</w:t>
      </w:r>
      <w:proofErr w:type="gramEnd"/>
      <w:r>
        <w:rPr>
          <w:rFonts w:ascii="標楷體" w:eastAsia="標楷體" w:hAnsi="標楷體" w:hint="eastAsia"/>
          <w:color w:val="000000"/>
        </w:rPr>
        <w:t>國際裁判甄選：年擔任本會舉辦之五</w:t>
      </w:r>
      <w:proofErr w:type="gramStart"/>
      <w:r>
        <w:rPr>
          <w:rFonts w:ascii="標楷體" w:eastAsia="標楷體" w:hAnsi="標楷體" w:hint="eastAsia"/>
          <w:color w:val="000000"/>
        </w:rPr>
        <w:t>人制</w:t>
      </w:r>
      <w:proofErr w:type="gramEnd"/>
      <w:r>
        <w:rPr>
          <w:rFonts w:ascii="標楷體" w:eastAsia="標楷體" w:hAnsi="標楷體" w:hint="eastAsia"/>
          <w:color w:val="000000"/>
        </w:rPr>
        <w:t>聯賽、社會組、青年組及全國性</w:t>
      </w:r>
    </w:p>
    <w:p w14:paraId="3561AF12" w14:textId="77777777" w:rsidR="00A678D2" w:rsidRDefault="00A678D2" w:rsidP="00A678D2">
      <w:pPr>
        <w:tabs>
          <w:tab w:val="left" w:pos="360"/>
        </w:tabs>
        <w:spacing w:line="400" w:lineRule="exact"/>
        <w:ind w:leftChars="500" w:left="14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社會組、全民運動會、大專組五</w:t>
      </w:r>
      <w:proofErr w:type="gramStart"/>
      <w:r>
        <w:rPr>
          <w:rFonts w:ascii="標楷體" w:eastAsia="標楷體" w:hAnsi="標楷體" w:hint="eastAsia"/>
          <w:color w:val="000000"/>
        </w:rPr>
        <w:t>人制</w:t>
      </w:r>
      <w:proofErr w:type="gramEnd"/>
      <w:r>
        <w:rPr>
          <w:rFonts w:ascii="標楷體" w:eastAsia="標楷體" w:hAnsi="標楷體" w:hint="eastAsia"/>
          <w:color w:val="000000"/>
        </w:rPr>
        <w:t>足球比賽裁判二十場以上。</w:t>
      </w:r>
    </w:p>
    <w:p w14:paraId="7F8609DF" w14:textId="77777777" w:rsidR="00A678D2" w:rsidRDefault="00A678D2" w:rsidP="00A678D2">
      <w:pPr>
        <w:tabs>
          <w:tab w:val="left" w:pos="360"/>
        </w:tabs>
        <w:spacing w:line="40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4.年齡與體能測驗，依照國際足總規定辦理。</w:t>
      </w:r>
    </w:p>
    <w:p w14:paraId="5435A307" w14:textId="77777777" w:rsidR="00A678D2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5.年度研習進修時數至少達六小時。</w:t>
      </w:r>
    </w:p>
    <w:p w14:paraId="28BC167E" w14:textId="77777777" w:rsidR="00A678D2" w:rsidRDefault="00A678D2" w:rsidP="00A678D2">
      <w:pPr>
        <w:tabs>
          <w:tab w:val="left" w:pos="360"/>
        </w:tabs>
        <w:spacing w:line="400" w:lineRule="exact"/>
        <w:ind w:left="1320" w:hangingChars="550" w:hanging="13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6.英文筆試、判例影片測試、口試、執法成績及</w:t>
      </w:r>
      <w:r>
        <w:rPr>
          <w:rFonts w:ascii="標楷體" w:eastAsia="標楷體" w:hAnsi="標楷體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數。</w:t>
      </w:r>
    </w:p>
    <w:p w14:paraId="52B7962C" w14:textId="77777777" w:rsidR="00A678D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 w:hint="eastAsia"/>
          <w:color w:val="000000"/>
        </w:rPr>
        <w:t>.經評選小組審定，依成績先後簽請理事長核定後，提報國際足總。</w:t>
      </w:r>
    </w:p>
    <w:p w14:paraId="6808EAE0" w14:textId="77777777" w:rsidR="00A678D2" w:rsidRPr="00177132" w:rsidRDefault="00A678D2" w:rsidP="00A678D2">
      <w:pPr>
        <w:tabs>
          <w:tab w:val="left" w:pos="360"/>
        </w:tabs>
        <w:spacing w:line="400" w:lineRule="exact"/>
        <w:ind w:left="1440" w:hangingChars="600" w:hanging="1440"/>
        <w:rPr>
          <w:rFonts w:ascii="標楷體" w:eastAsia="標楷體" w:hAnsi="標楷體" w:hint="eastAsia"/>
        </w:rPr>
      </w:pPr>
    </w:p>
    <w:p w14:paraId="4F52EAC3" w14:textId="3D2D53C2" w:rsidR="00D65B73" w:rsidRDefault="00D65B73" w:rsidP="00A678D2"/>
    <w:sectPr w:rsidR="00D65B73" w:rsidSect="00A678D2">
      <w:pgSz w:w="11906" w:h="16838"/>
      <w:pgMar w:top="1276" w:right="849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D2"/>
    <w:rsid w:val="00595EE4"/>
    <w:rsid w:val="00A678D2"/>
    <w:rsid w:val="00D65B73"/>
    <w:rsid w:val="00E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A551"/>
  <w15:chartTrackingRefBased/>
  <w15:docId w15:val="{6C8F03B8-BA56-4050-A1A8-ADCB70EB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1</cp:revision>
  <dcterms:created xsi:type="dcterms:W3CDTF">2023-08-14T02:01:00Z</dcterms:created>
  <dcterms:modified xsi:type="dcterms:W3CDTF">2023-08-14T02:03:00Z</dcterms:modified>
</cp:coreProperties>
</file>