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ind w:firstLine="1313"/>
        <w:rPr>
          <w:rFonts w:ascii="DFKai-SB" w:cs="DFKai-SB" w:eastAsia="DFKai-SB" w:hAnsi="DFKai-SB"/>
          <w:b w:val="1"/>
        </w:rPr>
      </w:pPr>
      <w:r w:rsidDel="00000000" w:rsidR="00000000" w:rsidRPr="00000000">
        <w:rPr>
          <w:rFonts w:ascii="DFKai-SB" w:cs="DFKai-SB" w:eastAsia="DFKai-SB" w:hAnsi="DFKai-SB"/>
          <w:b w:val="1"/>
          <w:rtl w:val="0"/>
        </w:rPr>
        <w:t xml:space="preserve">中華民國足球協會 111 年D級裁判講習會實施計畫(臺北市)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79"/>
        </w:tabs>
        <w:spacing w:before="113" w:line="360" w:lineRule="auto"/>
        <w:ind w:left="2014" w:right="175" w:hanging="1822"/>
        <w:rPr>
          <w:rFonts w:ascii="DFKai-SB" w:cs="DFKai-SB" w:eastAsia="DFKai-SB" w:hAnsi="DFKai-SB"/>
          <w:color w:val="000000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一、目</w:t>
        <w:tab/>
        <w:t xml:space="preserve">的：為建立健全足球裁判制度，提高我國足球裁判素質，培養足球裁判人才，提升我國足球技術水準，以利推展足球運動。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DFKai-SB" w:cs="DFKai-SB" w:eastAsia="DFKai-SB" w:hAnsi="DFKai-SB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  二、辦理單位：(一) 指導單位：教育部體育署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DFKai-SB" w:cs="DFKai-SB" w:eastAsia="DFKai-SB" w:hAnsi="DFKai-SB"/>
          <w:color w:val="000000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                (二) 主辦單位：中華民國足球協會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DFKai-SB" w:cs="DFKai-SB" w:eastAsia="DFKai-SB" w:hAnsi="DFKai-SB"/>
          <w:color w:val="000000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                (三) 承辦單位：</w:t>
      </w: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臺北市體育總會足球協會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6" w:line="360" w:lineRule="auto"/>
        <w:ind w:left="192" w:right="-55" w:firstLine="0"/>
        <w:rPr>
          <w:rFonts w:ascii="DFKai-SB" w:cs="DFKai-SB" w:eastAsia="DFKai-SB" w:hAnsi="DFKai-SB"/>
          <w:color w:val="ff0000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三、研習時間：</w:t>
      </w:r>
      <w:r w:rsidDel="00000000" w:rsidR="00000000" w:rsidRPr="00000000">
        <w:rPr>
          <w:rFonts w:ascii="DFKai-SB" w:cs="DFKai-SB" w:eastAsia="DFKai-SB" w:hAnsi="DFKai-SB"/>
          <w:color w:val="ff0000"/>
          <w:sz w:val="24"/>
          <w:szCs w:val="24"/>
          <w:rtl w:val="0"/>
        </w:rPr>
        <w:t xml:space="preserve">111年7月4、5、6日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" w:line="360" w:lineRule="auto"/>
        <w:ind w:left="192" w:firstLine="0"/>
        <w:rPr>
          <w:rFonts w:ascii="DFKai-SB" w:cs="DFKai-SB" w:eastAsia="DFKai-SB" w:hAnsi="DFKai-SB"/>
          <w:color w:val="ff0000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四、研習地點：</w:t>
      </w: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私立大同高中（台北市大同區中山北路三段40號）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" w:line="360" w:lineRule="auto"/>
        <w:ind w:left="192" w:firstLine="0"/>
        <w:rPr>
          <w:rFonts w:ascii="DFKai-SB" w:cs="DFKai-SB" w:eastAsia="DFKai-SB" w:hAnsi="DFKai-SB"/>
          <w:color w:val="000000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五、參加人員資格：(一)凡年滿15歲以上，國民中學以上學校畢業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，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對足球推展工作有興趣</w:t>
      </w:r>
    </w:p>
    <w:p w:rsidR="00000000" w:rsidDel="00000000" w:rsidP="00000000" w:rsidRDefault="00000000" w:rsidRPr="00000000" w14:paraId="00000009">
      <w:pPr>
        <w:widowControl w:val="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                      者均可報名參加。</w:t>
      </w:r>
    </w:p>
    <w:p w:rsidR="00000000" w:rsidDel="00000000" w:rsidP="00000000" w:rsidRDefault="00000000" w:rsidRPr="00000000" w14:paraId="0000000A">
      <w:pPr>
        <w:widowControl w:val="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                   (二)講習人數：預定15名，備取數名，私立大同高中學生優先錄取。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832" w:right="170" w:hanging="2641"/>
        <w:rPr>
          <w:rFonts w:ascii="DFKai-SB" w:cs="DFKai-SB" w:eastAsia="DFKai-SB" w:hAnsi="DFKai-SB"/>
          <w:color w:val="ff0000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六、報名日期：</w:t>
      </w:r>
      <w:r w:rsidDel="00000000" w:rsidR="00000000" w:rsidRPr="00000000">
        <w:rPr>
          <w:rFonts w:ascii="DFKai-SB" w:cs="DFKai-SB" w:eastAsia="DFKai-SB" w:hAnsi="DFKai-SB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即日起至6月1</w:t>
      </w: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日止，錄取名單6月</w:t>
      </w: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日公告在足協網站。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" w:line="360" w:lineRule="auto"/>
        <w:ind w:left="1858" w:right="211" w:hanging="1666"/>
        <w:rPr>
          <w:rFonts w:ascii="DFKai-SB" w:cs="DFKai-SB" w:eastAsia="DFKai-SB" w:hAnsi="DFKai-SB"/>
          <w:color w:val="000000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七、報名方式：請於中華民國足球協會註冊系統完成個人登錄後，於系統內點選報名課程完成報名，註冊系統網址:ctfaid.ctfa.com.tw。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92" w:firstLine="0"/>
        <w:rPr>
          <w:rFonts w:ascii="DFKai-SB" w:cs="DFKai-SB" w:eastAsia="DFKai-SB" w:hAnsi="DFKai-SB"/>
          <w:color w:val="000000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八、報名手續：(一)於中華民國足球協會上完成個人登錄與繳費。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="360" w:lineRule="auto"/>
        <w:ind w:left="2352" w:right="211" w:hanging="480"/>
        <w:rPr>
          <w:rFonts w:ascii="DFKai-SB" w:cs="DFKai-SB" w:eastAsia="DFKai-SB" w:hAnsi="DFKai-SB"/>
          <w:color w:val="000000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(二)點選報名本課程，並填妥目前</w:t>
      </w: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就讀學校或服務單位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、足球簡歷。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872" w:firstLine="0"/>
        <w:rPr>
          <w:rFonts w:ascii="DFKai-SB" w:cs="DFKai-SB" w:eastAsia="DFKai-SB" w:hAnsi="DFKai-SB"/>
          <w:color w:val="000000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(三)本會審核完畢後將以系統信件通知錄取學員。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="360" w:lineRule="auto"/>
        <w:ind w:left="2352" w:right="211" w:hanging="480"/>
        <w:jc w:val="both"/>
        <w:rPr>
          <w:rFonts w:ascii="DFKai-SB" w:cs="DFKai-SB" w:eastAsia="DFKai-SB" w:hAnsi="DFKai-SB"/>
          <w:color w:val="000000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(四)錄取學員請依照系統信件指示繳交報名費1500元(含規則、講義資料、裁判記事卡及紅黃牌、哨子等)，未於</w:t>
      </w:r>
      <w:r w:rsidDel="00000000" w:rsidR="00000000" w:rsidRPr="00000000">
        <w:rPr>
          <w:rFonts w:ascii="DFKai-SB" w:cs="DFKai-SB" w:eastAsia="DFKai-SB" w:hAnsi="DFKai-SB"/>
          <w:color w:val="ff0000"/>
          <w:sz w:val="24"/>
          <w:szCs w:val="24"/>
          <w:rtl w:val="0"/>
        </w:rPr>
        <w:t xml:space="preserve">6月27日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前繳交者將取消錄取資格並由備取學員依序遞補。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360" w:lineRule="auto"/>
        <w:ind w:left="1872" w:right="115" w:firstLine="0"/>
        <w:rPr>
          <w:rFonts w:ascii="DFKai-SB" w:cs="DFKai-SB" w:eastAsia="DFKai-SB" w:hAnsi="DFKai-SB"/>
          <w:color w:val="000000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(五)完成上述手續後請與裁判組莊先生確認，電話:02-25961185，分機：</w:t>
      </w: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223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="360" w:lineRule="auto"/>
        <w:ind w:left="1872" w:right="115" w:firstLine="0"/>
        <w:rPr>
          <w:rFonts w:ascii="DFKai-SB" w:cs="DFKai-SB" w:eastAsia="DFKai-SB" w:hAnsi="DFKai-SB"/>
          <w:color w:val="000000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(六)報到時繳交貼足郵資之回郵信封一只(信封上請自行註明收件人姓名、地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92" w:right="4171" w:firstLine="2160"/>
        <w:rPr>
          <w:rFonts w:ascii="DFKai-SB" w:cs="DFKai-SB" w:eastAsia="DFKai-SB" w:hAnsi="DFKai-SB"/>
          <w:color w:val="000000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址及電話)以利寄發</w:t>
      </w:r>
      <w:r w:rsidDel="00000000" w:rsidR="00000000" w:rsidRPr="00000000">
        <w:rPr>
          <w:rFonts w:ascii="DFKai-SB" w:cs="DFKai-SB" w:eastAsia="DFKai-SB" w:hAnsi="DFKai-SB"/>
          <w:color w:val="ff0000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級裁判證。九、活動課程：(一)足球規則詮釋。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872" w:firstLine="0"/>
        <w:rPr>
          <w:rFonts w:ascii="DFKai-SB" w:cs="DFKai-SB" w:eastAsia="DFKai-SB" w:hAnsi="DFKai-SB"/>
          <w:color w:val="000000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(二)足球裁判法。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="360" w:lineRule="auto"/>
        <w:ind w:left="1872" w:firstLine="0"/>
        <w:rPr>
          <w:rFonts w:ascii="DFKai-SB" w:cs="DFKai-SB" w:eastAsia="DFKai-SB" w:hAnsi="DFKai-SB"/>
          <w:color w:val="000000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(三)裁判實務及判例分析。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="360" w:lineRule="auto"/>
        <w:ind w:left="1872" w:right="4771" w:firstLine="0"/>
        <w:rPr>
          <w:rFonts w:ascii="DFKai-SB" w:cs="DFKai-SB" w:eastAsia="DFKai-SB" w:hAnsi="DFKai-SB"/>
          <w:color w:val="000000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(四)裁判員及助理裁判之合作。(五)裁判與教練之互動關係。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872" w:right="5971" w:firstLine="0"/>
        <w:rPr>
          <w:rFonts w:ascii="DFKai-SB" w:cs="DFKai-SB" w:eastAsia="DFKai-SB" w:hAnsi="DFKai-SB"/>
          <w:color w:val="000000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(六)分組臨場實作。(七)團隊合作。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872" w:firstLine="0"/>
        <w:rPr>
          <w:rFonts w:ascii="DFKai-SB" w:cs="DFKai-SB" w:eastAsia="DFKai-SB" w:hAnsi="DFKai-SB"/>
          <w:color w:val="000000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(八)筆試及場試。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392"/>
        </w:tabs>
        <w:spacing w:before="3" w:line="360" w:lineRule="auto"/>
        <w:ind w:left="192" w:firstLine="0"/>
        <w:rPr>
          <w:rFonts w:ascii="DFKai-SB" w:cs="DFKai-SB" w:eastAsia="DFKai-SB" w:hAnsi="DFKai-SB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392"/>
        </w:tabs>
        <w:spacing w:before="3" w:line="360" w:lineRule="auto"/>
        <w:ind w:left="192" w:firstLine="0"/>
        <w:rPr>
          <w:rFonts w:ascii="DFKai-SB" w:cs="DFKai-SB" w:eastAsia="DFKai-SB" w:hAnsi="DFKai-SB"/>
          <w:color w:val="000000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十、講</w:t>
        <w:tab/>
        <w:t xml:space="preserve">師：聘請裁判講師主講。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392"/>
        </w:tabs>
        <w:spacing w:before="3" w:line="360" w:lineRule="auto"/>
        <w:ind w:left="1858" w:right="211" w:hanging="1666"/>
        <w:rPr>
          <w:rFonts w:ascii="DFKai-SB" w:cs="DFKai-SB" w:eastAsia="DFKai-SB" w:hAnsi="DFKai-SB"/>
          <w:color w:val="000000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十一、測</w:t>
        <w:tab/>
        <w:t xml:space="preserve">驗：筆試、場試及影片測驗通過者，由中華民國足球協會核發D級足球裁判證。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="360" w:lineRule="auto"/>
        <w:ind w:left="192" w:firstLine="0"/>
        <w:rPr>
          <w:rFonts w:ascii="DFKai-SB" w:cs="DFKai-SB" w:eastAsia="DFKai-SB" w:hAnsi="DFKai-SB"/>
          <w:color w:val="000000"/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十二、報到時間：</w:t>
      </w:r>
      <w:r w:rsidDel="00000000" w:rsidR="00000000" w:rsidRPr="00000000">
        <w:rPr>
          <w:rFonts w:ascii="DFKai-SB" w:cs="DFKai-SB" w:eastAsia="DFKai-SB" w:hAnsi="DFKai-SB"/>
          <w:b w:val="1"/>
          <w:color w:val="000000"/>
          <w:sz w:val="24"/>
          <w:szCs w:val="24"/>
          <w:rtl w:val="0"/>
        </w:rPr>
        <w:t xml:space="preserve">111年7月</w:t>
      </w:r>
      <w:r w:rsidDel="00000000" w:rsidR="00000000" w:rsidRPr="00000000">
        <w:rPr>
          <w:rFonts w:ascii="DFKai-SB" w:cs="DFKai-SB" w:eastAsia="DFKai-SB" w:hAnsi="DFKai-SB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DFKai-SB" w:cs="DFKai-SB" w:eastAsia="DFKai-SB" w:hAnsi="DFKai-SB"/>
          <w:b w:val="1"/>
          <w:color w:val="000000"/>
          <w:sz w:val="24"/>
          <w:szCs w:val="24"/>
          <w:rtl w:val="0"/>
        </w:rPr>
        <w:t xml:space="preserve">日</w:t>
      </w:r>
      <w:r w:rsidDel="00000000" w:rsidR="00000000" w:rsidRPr="00000000">
        <w:rPr>
          <w:rFonts w:ascii="DFKai-SB" w:cs="DFKai-SB" w:eastAsia="DFKai-SB" w:hAnsi="DFKai-SB"/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DFKai-SB" w:cs="DFKai-SB" w:eastAsia="DFKai-SB" w:hAnsi="DFKai-SB"/>
          <w:b w:val="1"/>
          <w:color w:val="000000"/>
          <w:sz w:val="24"/>
          <w:szCs w:val="24"/>
          <w:rtl w:val="0"/>
        </w:rPr>
        <w:t xml:space="preserve">時20分前，於</w:t>
      </w:r>
      <w:r w:rsidDel="00000000" w:rsidR="00000000" w:rsidRPr="00000000">
        <w:rPr>
          <w:rFonts w:ascii="DFKai-SB" w:cs="DFKai-SB" w:eastAsia="DFKai-SB" w:hAnsi="DFKai-SB"/>
          <w:b w:val="1"/>
          <w:sz w:val="24"/>
          <w:szCs w:val="24"/>
          <w:rtl w:val="0"/>
        </w:rPr>
        <w:t xml:space="preserve">私立大同高中科技教育中心報到。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="360" w:lineRule="auto"/>
        <w:ind w:left="192" w:firstLine="0"/>
        <w:rPr>
          <w:rFonts w:ascii="DFKai-SB" w:cs="DFKai-SB" w:eastAsia="DFKai-SB" w:hAnsi="DFKai-SB"/>
          <w:color w:val="000000"/>
          <w:sz w:val="24"/>
          <w:szCs w:val="24"/>
        </w:rPr>
      </w:pPr>
      <w:bookmarkStart w:colFirst="0" w:colLast="0" w:name="_heading=h.2et92p0" w:id="4"/>
      <w:bookmarkEnd w:id="4"/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十三、注意事項：(一)外埠學員住宿請自理。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="360" w:lineRule="auto"/>
        <w:ind w:left="2112" w:firstLine="0"/>
        <w:rPr>
          <w:rFonts w:ascii="DFKai-SB" w:cs="DFKai-SB" w:eastAsia="DFKai-SB" w:hAnsi="DFKai-SB"/>
          <w:color w:val="000000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(二)請攜帶 USB 準時出席並專心研習。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="360" w:lineRule="auto"/>
        <w:ind w:left="2112" w:firstLine="0"/>
        <w:rPr>
          <w:rFonts w:ascii="DFKai-SB" w:cs="DFKai-SB" w:eastAsia="DFKai-SB" w:hAnsi="DFKai-SB"/>
          <w:color w:val="000000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(三)研習人員請穿著運動服裝、運動鞋全程參與。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="360" w:lineRule="auto"/>
        <w:ind w:left="2112" w:firstLine="0"/>
        <w:rPr>
          <w:rFonts w:ascii="DFKai-SB" w:cs="DFKai-SB" w:eastAsia="DFKai-SB" w:hAnsi="DFKai-SB"/>
          <w:color w:val="000000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4"/>
          <w:szCs w:val="24"/>
          <w:rtl w:val="0"/>
        </w:rPr>
        <w:t xml:space="preserve">(四)缺課四小時以上者將不予授證。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="360" w:lineRule="auto"/>
        <w:ind w:left="2112" w:firstLine="0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(五)</w:t>
      </w:r>
      <w:r w:rsidDel="00000000" w:rsidR="00000000" w:rsidRPr="00000000">
        <w:rPr>
          <w:rFonts w:ascii="DFKai-SB" w:cs="DFKai-SB" w:eastAsia="DFKai-SB" w:hAnsi="DFKai-SB"/>
          <w:b w:val="1"/>
          <w:sz w:val="24"/>
          <w:szCs w:val="24"/>
          <w:rtl w:val="0"/>
        </w:rPr>
        <w:t xml:space="preserve">課程實際授課時間，由講師依授課情形調整，7/4、5、6之8:20-17:30皆可能安排課程，請學員注意</w:t>
      </w: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 w14:paraId="00000022">
      <w:pPr>
        <w:tabs>
          <w:tab w:val="left" w:pos="-142"/>
        </w:tabs>
        <w:spacing w:line="360" w:lineRule="auto"/>
        <w:ind w:right="-260"/>
        <w:rPr>
          <w:rFonts w:ascii="DFKai-SB" w:cs="DFKai-SB" w:eastAsia="DFKai-SB" w:hAnsi="DFKai-SB"/>
          <w:sz w:val="24"/>
          <w:szCs w:val="24"/>
        </w:rPr>
      </w:pPr>
      <w:bookmarkStart w:colFirst="0" w:colLast="0" w:name="_heading=h.tyjcwt" w:id="5"/>
      <w:bookmarkEnd w:id="5"/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 十四、防疫規定：(一) 依據體育署「因應嚴重特殊傳染急性肺炎(COVID-19)大型運動賽事及活</w:t>
      </w:r>
    </w:p>
    <w:p w:rsidR="00000000" w:rsidDel="00000000" w:rsidP="00000000" w:rsidRDefault="00000000" w:rsidRPr="00000000" w14:paraId="00000023">
      <w:pPr>
        <w:tabs>
          <w:tab w:val="left" w:pos="-142"/>
        </w:tabs>
        <w:spacing w:line="360" w:lineRule="auto"/>
        <w:ind w:right="-260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                      動之防護措處理原則辦理。</w:t>
      </w:r>
    </w:p>
    <w:p w:rsidR="00000000" w:rsidDel="00000000" w:rsidP="00000000" w:rsidRDefault="00000000" w:rsidRPr="00000000" w14:paraId="00000024">
      <w:pPr>
        <w:tabs>
          <w:tab w:val="left" w:pos="-142"/>
        </w:tabs>
        <w:spacing w:line="360" w:lineRule="auto"/>
        <w:ind w:right="-260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                 (二) 講習當日如有發燒、咳嗽、呼吸急促等症狀者，請勿前往講習場地；如</w:t>
      </w:r>
    </w:p>
    <w:p w:rsidR="00000000" w:rsidDel="00000000" w:rsidP="00000000" w:rsidRDefault="00000000" w:rsidRPr="00000000" w14:paraId="00000025">
      <w:pPr>
        <w:tabs>
          <w:tab w:val="left" w:pos="-142"/>
        </w:tabs>
        <w:spacing w:line="360" w:lineRule="auto"/>
        <w:ind w:right="-260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                      於講習期間有發燒症狀，請盡速就醫並至服務台告知。</w:t>
      </w:r>
    </w:p>
    <w:p w:rsidR="00000000" w:rsidDel="00000000" w:rsidP="00000000" w:rsidRDefault="00000000" w:rsidRPr="00000000" w14:paraId="00000026">
      <w:pPr>
        <w:tabs>
          <w:tab w:val="left" w:pos="-142"/>
        </w:tabs>
        <w:spacing w:line="360" w:lineRule="auto"/>
        <w:ind w:right="-260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                 (三) 講習當日於入口處設置體溫量測處，請配合量體溫。</w:t>
      </w:r>
    </w:p>
    <w:p w:rsidR="00000000" w:rsidDel="00000000" w:rsidP="00000000" w:rsidRDefault="00000000" w:rsidRPr="00000000" w14:paraId="00000027">
      <w:pPr>
        <w:tabs>
          <w:tab w:val="left" w:pos="-142"/>
        </w:tabs>
        <w:spacing w:line="360" w:lineRule="auto"/>
        <w:ind w:right="-260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                 (四) 講習當日請於報到處每人填寫一份健康聲明切結書與聯絡電話，以利掌</w:t>
      </w:r>
    </w:p>
    <w:p w:rsidR="00000000" w:rsidDel="00000000" w:rsidP="00000000" w:rsidRDefault="00000000" w:rsidRPr="00000000" w14:paraId="00000028">
      <w:pPr>
        <w:tabs>
          <w:tab w:val="left" w:pos="-142"/>
        </w:tabs>
        <w:spacing w:line="360" w:lineRule="auto"/>
        <w:ind w:right="-260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                      握出席參加人員名單。</w:t>
      </w:r>
    </w:p>
    <w:p w:rsidR="00000000" w:rsidDel="00000000" w:rsidP="00000000" w:rsidRDefault="00000000" w:rsidRPr="00000000" w14:paraId="00000029">
      <w:pPr>
        <w:spacing w:line="360" w:lineRule="auto"/>
        <w:ind w:left="1666" w:hanging="1666"/>
        <w:rPr>
          <w:rFonts w:ascii="DFKai-SB" w:cs="DFKai-SB" w:eastAsia="DFKai-SB" w:hAnsi="DFKai-SB"/>
          <w:sz w:val="24"/>
          <w:szCs w:val="24"/>
        </w:rPr>
        <w:sectPr>
          <w:pgSz w:h="16840" w:w="11910" w:orient="portrait"/>
          <w:pgMar w:bottom="280" w:top="680" w:left="940" w:right="960" w:header="720" w:footer="720"/>
          <w:pgNumType w:start="1"/>
        </w:sectPr>
      </w:pPr>
      <w:bookmarkStart w:colFirst="0" w:colLast="0" w:name="_heading=h.3dy6vkm" w:id="6"/>
      <w:bookmarkEnd w:id="6"/>
      <w:r w:rsidDel="00000000" w:rsidR="00000000" w:rsidRPr="00000000">
        <w:rPr>
          <w:rFonts w:ascii="DFKai-SB" w:cs="DFKai-SB" w:eastAsia="DFKai-SB" w:hAnsi="DFKai-SB"/>
          <w:sz w:val="24"/>
          <w:szCs w:val="24"/>
          <w:rtl w:val="0"/>
        </w:rPr>
        <w:t xml:space="preserve">                 (五) 參加講習人員請自備口罩。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Fonts w:ascii="DFKai-SB" w:cs="DFKai-SB" w:eastAsia="DFKai-SB" w:hAnsi="DFKai-SB"/>
          <w:b w:val="1"/>
          <w:sz w:val="32"/>
          <w:szCs w:val="32"/>
          <w:rtl w:val="0"/>
        </w:rPr>
        <w:t xml:space="preserve"> 111年臺北市D級足球裁判講習會課程表</w:t>
      </w:r>
      <w:r w:rsidDel="00000000" w:rsidR="00000000" w:rsidRPr="00000000">
        <w:rPr>
          <w:rtl w:val="0"/>
        </w:rPr>
      </w:r>
    </w:p>
    <w:tbl>
      <w:tblPr>
        <w:tblStyle w:val="Table1"/>
        <w:tblW w:w="9667.0" w:type="dxa"/>
        <w:jc w:val="left"/>
        <w:tblInd w:w="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40"/>
        <w:gridCol w:w="2675"/>
        <w:gridCol w:w="2676"/>
        <w:gridCol w:w="2676"/>
        <w:tblGridChange w:id="0">
          <w:tblGrid>
            <w:gridCol w:w="1640"/>
            <w:gridCol w:w="2675"/>
            <w:gridCol w:w="2676"/>
            <w:gridCol w:w="2676"/>
          </w:tblGrid>
        </w:tblGridChange>
      </w:tblGrid>
      <w:tr>
        <w:trPr>
          <w:cantSplit w:val="0"/>
          <w:trHeight w:val="971" w:hRule="atLeast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   日 期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009015" cy="466725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46095" y="3551400"/>
                                <a:ext cx="999811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009015" cy="466725"/>
                      <wp:effectExtent b="0" l="0" r="0" t="0"/>
                      <wp:wrapNone/>
                      <wp:docPr id="8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9015" cy="466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496570" cy="632460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02328" y="3468501"/>
                                <a:ext cx="487345" cy="6229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496570" cy="632460"/>
                      <wp:effectExtent b="0" l="0" r="0" t="0"/>
                      <wp:wrapNone/>
                      <wp:docPr id="7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6570" cy="6324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D">
            <w:pPr>
              <w:spacing w:line="270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時   課</w:t>
            </w:r>
          </w:p>
          <w:p w:rsidR="00000000" w:rsidDel="00000000" w:rsidP="00000000" w:rsidRDefault="00000000" w:rsidRPr="00000000" w14:paraId="0000002E">
            <w:pPr>
              <w:spacing w:line="270" w:lineRule="auto"/>
              <w:ind w:firstLine="220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間    程</w:t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line="27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7/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7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星期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line="27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7/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星期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line="27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7/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星期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5" w:hRule="atLeast"/>
          <w:tblHeader w:val="0"/>
        </w:trPr>
        <w:tc>
          <w:tcPr>
            <w:vMerge w:val="restart"/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08：20</w:t>
            </w:r>
          </w:p>
          <w:p w:rsidR="00000000" w:rsidDel="00000000" w:rsidP="00000000" w:rsidRDefault="00000000" w:rsidRPr="00000000" w14:paraId="00000036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｜</w:t>
            </w:r>
          </w:p>
          <w:p w:rsidR="00000000" w:rsidDel="00000000" w:rsidP="00000000" w:rsidRDefault="00000000" w:rsidRPr="00000000" w14:paraId="00000037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09：10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性別平等教育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第12章</w:t>
            </w:r>
          </w:p>
          <w:p w:rsidR="00000000" w:rsidDel="00000000" w:rsidP="00000000" w:rsidRDefault="00000000" w:rsidRPr="00000000" w14:paraId="0000003A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犯規及不正當行為</w:t>
            </w:r>
          </w:p>
          <w:p w:rsidR="00000000" w:rsidDel="00000000" w:rsidP="00000000" w:rsidRDefault="00000000" w:rsidRPr="00000000" w14:paraId="0000003B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(足球規則)</w:t>
            </w:r>
          </w:p>
        </w:tc>
        <w:tc>
          <w:tcPr>
            <w:tcBorders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第13章至第14章</w:t>
            </w:r>
          </w:p>
          <w:p w:rsidR="00000000" w:rsidDel="00000000" w:rsidP="00000000" w:rsidRDefault="00000000" w:rsidRPr="00000000" w14:paraId="0000003D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(足球規則)</w:t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continue"/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70" w:lineRule="auto"/>
              <w:ind w:firstLine="22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講師：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70" w:lineRule="auto"/>
              <w:ind w:firstLine="22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講師：</w:t>
            </w:r>
          </w:p>
        </w:tc>
        <w:tc>
          <w:tcPr>
            <w:tcBorders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講師：</w:t>
            </w:r>
          </w:p>
        </w:tc>
      </w:tr>
      <w:tr>
        <w:trPr>
          <w:cantSplit w:val="1"/>
          <w:trHeight w:val="701" w:hRule="atLeast"/>
          <w:tblHeader w:val="0"/>
        </w:trPr>
        <w:tc>
          <w:tcPr>
            <w:vMerge w:val="restart"/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09：10</w:t>
            </w:r>
          </w:p>
          <w:p w:rsidR="00000000" w:rsidDel="00000000" w:rsidP="00000000" w:rsidRDefault="00000000" w:rsidRPr="00000000" w14:paraId="00000043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｜</w:t>
            </w:r>
          </w:p>
          <w:p w:rsidR="00000000" w:rsidDel="00000000" w:rsidP="00000000" w:rsidRDefault="00000000" w:rsidRPr="00000000" w14:paraId="00000044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10：00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國家/地方</w:t>
            </w:r>
          </w:p>
          <w:p w:rsidR="00000000" w:rsidDel="00000000" w:rsidP="00000000" w:rsidRDefault="00000000" w:rsidRPr="00000000" w14:paraId="00000046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發展足球政策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第12章</w:t>
            </w:r>
          </w:p>
          <w:p w:rsidR="00000000" w:rsidDel="00000000" w:rsidP="00000000" w:rsidRDefault="00000000" w:rsidRPr="00000000" w14:paraId="00000048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犯規及不正當行為</w:t>
            </w:r>
          </w:p>
          <w:p w:rsidR="00000000" w:rsidDel="00000000" w:rsidP="00000000" w:rsidRDefault="00000000" w:rsidRPr="00000000" w14:paraId="00000049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(足球規則)</w:t>
            </w:r>
          </w:p>
        </w:tc>
        <w:tc>
          <w:tcPr>
            <w:tcBorders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第15章至第17章</w:t>
            </w:r>
          </w:p>
          <w:p w:rsidR="00000000" w:rsidDel="00000000" w:rsidP="00000000" w:rsidRDefault="00000000" w:rsidRPr="00000000" w14:paraId="0000004B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(足球規則)</w:t>
            </w:r>
          </w:p>
        </w:tc>
      </w:tr>
      <w:tr>
        <w:trPr>
          <w:cantSplit w:val="1"/>
          <w:trHeight w:val="200" w:hRule="atLeast"/>
          <w:tblHeader w:val="0"/>
        </w:trPr>
        <w:tc>
          <w:tcPr>
            <w:vMerge w:val="continue"/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270" w:lineRule="auto"/>
              <w:ind w:firstLine="22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講師：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70" w:lineRule="auto"/>
              <w:ind w:firstLine="22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講師：</w:t>
            </w:r>
          </w:p>
        </w:tc>
        <w:tc>
          <w:tcPr>
            <w:tcBorders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講師：</w:t>
            </w:r>
          </w:p>
        </w:tc>
      </w:tr>
      <w:tr>
        <w:trPr>
          <w:cantSplit w:val="1"/>
          <w:trHeight w:val="659" w:hRule="atLeast"/>
          <w:tblHeader w:val="0"/>
        </w:trPr>
        <w:tc>
          <w:tcPr>
            <w:vMerge w:val="restart"/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10：20</w:t>
            </w:r>
          </w:p>
          <w:p w:rsidR="00000000" w:rsidDel="00000000" w:rsidP="00000000" w:rsidRDefault="00000000" w:rsidRPr="00000000" w14:paraId="00000051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｜</w:t>
            </w:r>
          </w:p>
          <w:p w:rsidR="00000000" w:rsidDel="00000000" w:rsidP="00000000" w:rsidRDefault="00000000" w:rsidRPr="00000000" w14:paraId="00000052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11：10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第1章至第5章</w:t>
            </w:r>
          </w:p>
          <w:p w:rsidR="00000000" w:rsidDel="00000000" w:rsidP="00000000" w:rsidRDefault="00000000" w:rsidRPr="00000000" w14:paraId="00000054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(足球規則)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第12章警告及判罰離場</w:t>
            </w:r>
          </w:p>
          <w:p w:rsidR="00000000" w:rsidDel="00000000" w:rsidP="00000000" w:rsidRDefault="00000000" w:rsidRPr="00000000" w14:paraId="00000056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(足球規則)</w:t>
            </w:r>
          </w:p>
        </w:tc>
        <w:tc>
          <w:tcPr>
            <w:tcBorders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widowControl w:val="1"/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足球比賽紀錄方法</w:t>
            </w:r>
          </w:p>
        </w:tc>
      </w:tr>
      <w:tr>
        <w:trPr>
          <w:cantSplit w:val="1"/>
          <w:trHeight w:val="200" w:hRule="atLeast"/>
          <w:tblHeader w:val="0"/>
        </w:trPr>
        <w:tc>
          <w:tcPr>
            <w:vMerge w:val="continue"/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line="270" w:lineRule="auto"/>
              <w:ind w:firstLine="22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講師：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70" w:lineRule="auto"/>
              <w:ind w:firstLine="22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講師：</w:t>
            </w:r>
          </w:p>
        </w:tc>
        <w:tc>
          <w:tcPr>
            <w:tcBorders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line="270" w:lineRule="auto"/>
              <w:ind w:firstLine="22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講師：</w:t>
            </w:r>
          </w:p>
        </w:tc>
      </w:tr>
      <w:tr>
        <w:trPr>
          <w:cantSplit w:val="1"/>
          <w:trHeight w:val="757" w:hRule="atLeast"/>
          <w:tblHeader w:val="0"/>
        </w:trPr>
        <w:tc>
          <w:tcPr>
            <w:vMerge w:val="restart"/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11：10</w:t>
            </w:r>
          </w:p>
          <w:p w:rsidR="00000000" w:rsidDel="00000000" w:rsidP="00000000" w:rsidRDefault="00000000" w:rsidRPr="00000000" w14:paraId="0000005D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｜</w:t>
            </w:r>
          </w:p>
          <w:p w:rsidR="00000000" w:rsidDel="00000000" w:rsidP="00000000" w:rsidRDefault="00000000" w:rsidRPr="00000000" w14:paraId="0000005E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12：00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第6章至第10章</w:t>
            </w:r>
          </w:p>
          <w:p w:rsidR="00000000" w:rsidDel="00000000" w:rsidP="00000000" w:rsidRDefault="00000000" w:rsidRPr="00000000" w14:paraId="00000060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(足球規則)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第12章判例分析</w:t>
            </w:r>
          </w:p>
          <w:p w:rsidR="00000000" w:rsidDel="00000000" w:rsidP="00000000" w:rsidRDefault="00000000" w:rsidRPr="00000000" w14:paraId="00000062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(裁判執法案例)</w:t>
            </w:r>
          </w:p>
        </w:tc>
        <w:tc>
          <w:tcPr>
            <w:tcBorders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widowControl w:val="1"/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課程摘要判例分析</w:t>
            </w:r>
          </w:p>
          <w:p w:rsidR="00000000" w:rsidDel="00000000" w:rsidP="00000000" w:rsidRDefault="00000000" w:rsidRPr="00000000" w14:paraId="00000064">
            <w:pPr>
              <w:widowControl w:val="1"/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(裁判執法案例)</w:t>
            </w:r>
          </w:p>
        </w:tc>
      </w:tr>
      <w:tr>
        <w:trPr>
          <w:cantSplit w:val="1"/>
          <w:trHeight w:val="200" w:hRule="atLeast"/>
          <w:tblHeader w:val="0"/>
        </w:trPr>
        <w:tc>
          <w:tcPr>
            <w:vMerge w:val="continue"/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line="270" w:lineRule="auto"/>
              <w:ind w:firstLine="22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講師：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line="270" w:lineRule="auto"/>
              <w:ind w:firstLine="22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講師：</w:t>
            </w:r>
          </w:p>
        </w:tc>
        <w:tc>
          <w:tcPr>
            <w:tcBorders>
              <w:bottom w:color="000000" w:space="0" w:sz="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line="270" w:lineRule="auto"/>
              <w:ind w:firstLine="22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講師：</w:t>
            </w:r>
          </w:p>
        </w:tc>
      </w:tr>
      <w:tr>
        <w:trPr>
          <w:cantSplit w:val="1"/>
          <w:trHeight w:val="43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12：00</w:t>
            </w:r>
          </w:p>
          <w:p w:rsidR="00000000" w:rsidDel="00000000" w:rsidP="00000000" w:rsidRDefault="00000000" w:rsidRPr="00000000" w14:paraId="0000006A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｜</w:t>
            </w:r>
          </w:p>
          <w:p w:rsidR="00000000" w:rsidDel="00000000" w:rsidP="00000000" w:rsidRDefault="00000000" w:rsidRPr="00000000" w14:paraId="0000006B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13：00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午    餐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午    餐</w:t>
            </w:r>
          </w:p>
        </w:tc>
        <w:tc>
          <w:tcPr>
            <w:tcBorders>
              <w:top w:color="000000" w:space="0" w:sz="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午    餐</w:t>
            </w:r>
          </w:p>
        </w:tc>
      </w:tr>
      <w:tr>
        <w:trPr>
          <w:cantSplit w:val="1"/>
          <w:trHeight w:val="6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主辦單位</w:t>
            </w:r>
          </w:p>
        </w:tc>
        <w:tc>
          <w:tcPr>
            <w:tcBorders>
              <w:bottom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主辦單位</w:t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主辦單位</w:t>
            </w:r>
          </w:p>
        </w:tc>
      </w:tr>
      <w:tr>
        <w:trPr>
          <w:cantSplit w:val="1"/>
          <w:trHeight w:val="693" w:hRule="atLeast"/>
          <w:tblHeader w:val="0"/>
        </w:trPr>
        <w:tc>
          <w:tcPr>
            <w:vMerge w:val="restart"/>
            <w:tcBorders>
              <w:top w:color="000000" w:space="0" w:sz="24" w:val="single"/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13：00</w:t>
            </w:r>
          </w:p>
          <w:p w:rsidR="00000000" w:rsidDel="00000000" w:rsidP="00000000" w:rsidRDefault="00000000" w:rsidRPr="00000000" w14:paraId="00000074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｜</w:t>
            </w:r>
          </w:p>
          <w:p w:rsidR="00000000" w:rsidDel="00000000" w:rsidP="00000000" w:rsidRDefault="00000000" w:rsidRPr="00000000" w14:paraId="00000075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13：50 </w:t>
            </w:r>
          </w:p>
        </w:tc>
        <w:tc>
          <w:tcPr>
            <w:tcBorders>
              <w:top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第11章越位</w:t>
            </w:r>
          </w:p>
          <w:p w:rsidR="00000000" w:rsidDel="00000000" w:rsidP="00000000" w:rsidRDefault="00000000" w:rsidRPr="00000000" w14:paraId="00000077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(足球規則)</w:t>
            </w:r>
          </w:p>
        </w:tc>
        <w:tc>
          <w:tcPr>
            <w:tcBorders>
              <w:top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裁判指引/位置與移動</w:t>
            </w:r>
          </w:p>
          <w:p w:rsidR="00000000" w:rsidDel="00000000" w:rsidP="00000000" w:rsidRDefault="00000000" w:rsidRPr="00000000" w14:paraId="00000079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(裁判技術)</w:t>
            </w:r>
          </w:p>
        </w:tc>
        <w:tc>
          <w:tcPr>
            <w:tcBorders>
              <w:top w:color="000000" w:space="0" w:sz="24" w:val="single"/>
              <w:right w:color="000000" w:space="0" w:sz="2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7A">
            <w:pPr>
              <w:widowControl w:val="1"/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臨場實際操作</w:t>
            </w:r>
          </w:p>
          <w:p w:rsidR="00000000" w:rsidDel="00000000" w:rsidP="00000000" w:rsidRDefault="00000000" w:rsidRPr="00000000" w14:paraId="0000007B">
            <w:pPr>
              <w:widowControl w:val="1"/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(裁判實務)</w:t>
            </w:r>
          </w:p>
        </w:tc>
      </w:tr>
      <w:tr>
        <w:trPr>
          <w:cantSplit w:val="1"/>
          <w:trHeight w:val="380" w:hRule="atLeast"/>
          <w:tblHeader w:val="0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line="270" w:lineRule="auto"/>
              <w:ind w:firstLine="22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講師：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line="270" w:lineRule="auto"/>
              <w:ind w:firstLine="22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講師：</w:t>
            </w:r>
          </w:p>
        </w:tc>
        <w:tc>
          <w:tcPr>
            <w:tcBorders>
              <w:right w:color="000000" w:space="0" w:sz="2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7F">
            <w:pPr>
              <w:spacing w:line="270" w:lineRule="auto"/>
              <w:ind w:firstLine="22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講師：</w:t>
            </w:r>
          </w:p>
        </w:tc>
      </w:tr>
      <w:tr>
        <w:trPr>
          <w:cantSplit w:val="1"/>
          <w:trHeight w:val="686" w:hRule="atLeast"/>
          <w:tblHeader w:val="0"/>
        </w:trPr>
        <w:tc>
          <w:tcPr>
            <w:vMerge w:val="restart"/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13：50</w:t>
            </w:r>
          </w:p>
          <w:p w:rsidR="00000000" w:rsidDel="00000000" w:rsidP="00000000" w:rsidRDefault="00000000" w:rsidRPr="00000000" w14:paraId="00000081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｜</w:t>
            </w:r>
          </w:p>
          <w:p w:rsidR="00000000" w:rsidDel="00000000" w:rsidP="00000000" w:rsidRDefault="00000000" w:rsidRPr="00000000" w14:paraId="00000082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14：40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第11章越位判例分析</w:t>
            </w:r>
          </w:p>
          <w:p w:rsidR="00000000" w:rsidDel="00000000" w:rsidP="00000000" w:rsidRDefault="00000000" w:rsidRPr="00000000" w14:paraId="00000084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(裁判執法案例)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助理裁判指引/位置與移動(裁判技術)</w:t>
            </w:r>
          </w:p>
        </w:tc>
        <w:tc>
          <w:tcPr>
            <w:tcBorders>
              <w:right w:color="000000" w:space="0" w:sz="2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86">
            <w:pPr>
              <w:widowControl w:val="1"/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臨場實際操作</w:t>
            </w:r>
          </w:p>
          <w:p w:rsidR="00000000" w:rsidDel="00000000" w:rsidP="00000000" w:rsidRDefault="00000000" w:rsidRPr="00000000" w14:paraId="00000087">
            <w:pPr>
              <w:widowControl w:val="1"/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(裁判實務)</w:t>
            </w:r>
          </w:p>
        </w:tc>
      </w:tr>
      <w:tr>
        <w:trPr>
          <w:cantSplit w:val="1"/>
          <w:trHeight w:val="462" w:hRule="atLeast"/>
          <w:tblHeader w:val="0"/>
        </w:trPr>
        <w:tc>
          <w:tcPr>
            <w:vMerge w:val="continue"/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line="270" w:lineRule="auto"/>
              <w:ind w:firstLine="22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講師：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line="270" w:lineRule="auto"/>
              <w:ind w:firstLine="22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講師：</w:t>
            </w:r>
          </w:p>
        </w:tc>
        <w:tc>
          <w:tcPr>
            <w:tcBorders>
              <w:right w:color="000000" w:space="0" w:sz="2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8B">
            <w:pPr>
              <w:spacing w:line="270" w:lineRule="auto"/>
              <w:ind w:firstLine="22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講師：</w:t>
            </w:r>
          </w:p>
        </w:tc>
      </w:tr>
      <w:tr>
        <w:trPr>
          <w:cantSplit w:val="1"/>
          <w:trHeight w:val="799" w:hRule="atLeast"/>
          <w:tblHeader w:val="0"/>
        </w:trPr>
        <w:tc>
          <w:tcPr>
            <w:vMerge w:val="restart"/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15：00</w:t>
            </w:r>
          </w:p>
          <w:p w:rsidR="00000000" w:rsidDel="00000000" w:rsidP="00000000" w:rsidRDefault="00000000" w:rsidRPr="00000000" w14:paraId="0000008D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｜</w:t>
            </w:r>
          </w:p>
          <w:p w:rsidR="00000000" w:rsidDel="00000000" w:rsidP="00000000" w:rsidRDefault="00000000" w:rsidRPr="00000000" w14:paraId="0000008E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15：50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8F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裁判/助理裁判信號</w:t>
            </w:r>
          </w:p>
          <w:p w:rsidR="00000000" w:rsidDel="00000000" w:rsidP="00000000" w:rsidRDefault="00000000" w:rsidRPr="00000000" w14:paraId="00000090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哨音、手勢、旗號</w:t>
            </w:r>
          </w:p>
          <w:p w:rsidR="00000000" w:rsidDel="00000000" w:rsidP="00000000" w:rsidRDefault="00000000" w:rsidRPr="00000000" w14:paraId="00000091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(裁判實務)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92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裁判/助理裁判走位訓練</w:t>
            </w:r>
          </w:p>
          <w:p w:rsidR="00000000" w:rsidDel="00000000" w:rsidP="00000000" w:rsidRDefault="00000000" w:rsidRPr="00000000" w14:paraId="00000093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(裁判實務)</w:t>
            </w:r>
          </w:p>
        </w:tc>
        <w:tc>
          <w:tcPr>
            <w:vMerge w:val="restart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6" w:hRule="atLeast"/>
          <w:tblHeader w:val="0"/>
        </w:trPr>
        <w:tc>
          <w:tcPr>
            <w:vMerge w:val="continue"/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96">
            <w:pPr>
              <w:spacing w:line="270" w:lineRule="auto"/>
              <w:ind w:firstLine="22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講師：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97">
            <w:pPr>
              <w:spacing w:line="270" w:lineRule="auto"/>
              <w:ind w:firstLine="22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講師：</w:t>
            </w:r>
          </w:p>
        </w:tc>
        <w:tc>
          <w:tcPr>
            <w:vMerge w:val="continue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99" w:hRule="atLeast"/>
          <w:tblHeader w:val="0"/>
        </w:trPr>
        <w:tc>
          <w:tcPr>
            <w:vMerge w:val="restart"/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15：50</w:t>
            </w:r>
          </w:p>
          <w:p w:rsidR="00000000" w:rsidDel="00000000" w:rsidP="00000000" w:rsidRDefault="00000000" w:rsidRPr="00000000" w14:paraId="0000009A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｜</w:t>
            </w:r>
          </w:p>
          <w:p w:rsidR="00000000" w:rsidDel="00000000" w:rsidP="00000000" w:rsidRDefault="00000000" w:rsidRPr="00000000" w14:paraId="0000009B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16：40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9C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越位實際演練</w:t>
            </w:r>
          </w:p>
          <w:p w:rsidR="00000000" w:rsidDel="00000000" w:rsidP="00000000" w:rsidRDefault="00000000" w:rsidRPr="00000000" w14:paraId="0000009D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(裁判實務)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9E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自由球的管理</w:t>
            </w:r>
          </w:p>
          <w:p w:rsidR="00000000" w:rsidDel="00000000" w:rsidP="00000000" w:rsidRDefault="00000000" w:rsidRPr="00000000" w14:paraId="0000009F">
            <w:pPr>
              <w:widowControl w:val="1"/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罰球點球/團隊合作</w:t>
            </w:r>
          </w:p>
          <w:p w:rsidR="00000000" w:rsidDel="00000000" w:rsidP="00000000" w:rsidRDefault="00000000" w:rsidRPr="00000000" w14:paraId="000000A0">
            <w:pPr>
              <w:widowControl w:val="1"/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(裁判實務)</w:t>
            </w:r>
          </w:p>
        </w:tc>
        <w:tc>
          <w:tcPr>
            <w:vMerge w:val="continue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2" w:hRule="atLeast"/>
          <w:tblHeader w:val="0"/>
        </w:trPr>
        <w:tc>
          <w:tcPr>
            <w:vMerge w:val="continue"/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A3">
            <w:pPr>
              <w:spacing w:line="270" w:lineRule="auto"/>
              <w:ind w:firstLine="22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講師：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A4">
            <w:pPr>
              <w:spacing w:line="270" w:lineRule="auto"/>
              <w:ind w:firstLine="22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講師：</w:t>
            </w:r>
          </w:p>
        </w:tc>
        <w:tc>
          <w:tcPr>
            <w:vMerge w:val="continue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7" w:hRule="atLeast"/>
          <w:tblHeader w:val="0"/>
        </w:trPr>
        <w:tc>
          <w:tcPr>
            <w:vMerge w:val="restart"/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16：40</w:t>
            </w:r>
          </w:p>
          <w:p w:rsidR="00000000" w:rsidDel="00000000" w:rsidP="00000000" w:rsidRDefault="00000000" w:rsidRPr="00000000" w14:paraId="000000A7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｜</w:t>
            </w:r>
          </w:p>
          <w:p w:rsidR="00000000" w:rsidDel="00000000" w:rsidP="00000000" w:rsidRDefault="00000000" w:rsidRPr="00000000" w14:paraId="000000A8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17：30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A9">
            <w:pPr>
              <w:widowControl w:val="1"/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邊線球/球門球/角球</w:t>
            </w:r>
          </w:p>
          <w:p w:rsidR="00000000" w:rsidDel="00000000" w:rsidP="00000000" w:rsidRDefault="00000000" w:rsidRPr="00000000" w14:paraId="000000AA">
            <w:pPr>
              <w:widowControl w:val="1"/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(裁判實務)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AB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臨場分組實習</w:t>
            </w:r>
          </w:p>
          <w:p w:rsidR="00000000" w:rsidDel="00000000" w:rsidP="00000000" w:rsidRDefault="00000000" w:rsidRPr="00000000" w14:paraId="000000AC">
            <w:pPr>
              <w:spacing w:line="27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(裁判實務)</w:t>
            </w:r>
          </w:p>
        </w:tc>
        <w:tc>
          <w:tcPr>
            <w:vMerge w:val="continue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4" w:hRule="atLeast"/>
          <w:tblHeader w:val="0"/>
        </w:trPr>
        <w:tc>
          <w:tcPr>
            <w:vMerge w:val="continue"/>
            <w:tcBorders>
              <w:lef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AF">
            <w:pPr>
              <w:spacing w:line="270" w:lineRule="auto"/>
              <w:ind w:firstLine="22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講師：</w:t>
            </w:r>
          </w:p>
        </w:tc>
        <w:tc>
          <w:tcPr>
            <w:tcBorders>
              <w:bottom w:color="000000" w:space="0" w:sz="2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B0">
            <w:pPr>
              <w:spacing w:line="270" w:lineRule="auto"/>
              <w:ind w:firstLine="220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講師：</w:t>
            </w:r>
          </w:p>
        </w:tc>
        <w:tc>
          <w:tcPr>
            <w:vMerge w:val="continue"/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rPr>
          <w:rFonts w:ascii="DFKai-SB" w:cs="DFKai-SB" w:eastAsia="DFKai-SB" w:hAnsi="DFKai-SB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680" w:top="680" w:left="1134" w:right="1134" w:header="851" w:footer="99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ingLiu"/>
  <w:font w:name="Georgia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ingLiu" w:cs="MingLiu" w:eastAsia="MingLiu" w:hAnsi="MingLiu"/>
        <w:sz w:val="22"/>
        <w:szCs w:val="22"/>
        <w:lang w:val="zh-TW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20" w:lineRule="auto"/>
      <w:ind w:left="2650" w:right="2632"/>
      <w:jc w:val="center"/>
    </w:pPr>
    <w:rPr>
      <w:sz w:val="32"/>
      <w:szCs w:val="32"/>
    </w:rPr>
  </w:style>
  <w:style w:type="paragraph" w:styleId="Heading2">
    <w:name w:val="heading 2"/>
    <w:basedOn w:val="Normal"/>
    <w:next w:val="Normal"/>
    <w:pPr>
      <w:spacing w:before="53" w:lineRule="auto"/>
      <w:ind w:left="1313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Pr>
      <w:rFonts w:eastAsia="細明體"/>
      <w:lang w:bidi="zh-TW"/>
    </w:rPr>
  </w:style>
  <w:style w:type="paragraph" w:styleId="1">
    <w:name w:val="heading 1"/>
    <w:basedOn w:val="a"/>
    <w:uiPriority w:val="9"/>
    <w:qFormat w:val="1"/>
    <w:pPr>
      <w:spacing w:before="20"/>
      <w:ind w:left="2650" w:right="2632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 w:val="1"/>
    <w:qFormat w:val="1"/>
    <w:pPr>
      <w:spacing w:before="53"/>
      <w:ind w:left="1313"/>
      <w:outlineLvl w:val="1"/>
    </w:pPr>
    <w:rPr>
      <w:sz w:val="28"/>
      <w:szCs w:val="28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Body Text"/>
    <w:basedOn w:val="a"/>
    <w:uiPriority w:val="1"/>
    <w:qFormat w:val="1"/>
    <w:pPr>
      <w:ind w:left="192"/>
    </w:pPr>
    <w:rPr>
      <w:sz w:val="24"/>
      <w:szCs w:val="24"/>
    </w:rPr>
  </w:style>
  <w:style w:type="paragraph" w:styleId="a5">
    <w:name w:val="List Paragraph"/>
    <w:basedOn w:val="a"/>
    <w:uiPriority w:val="1"/>
    <w:qFormat w:val="1"/>
  </w:style>
  <w:style w:type="paragraph" w:styleId="TableParagraph" w:customStyle="1">
    <w:name w:val="Table Paragraph"/>
    <w:basedOn w:val="a"/>
    <w:uiPriority w:val="1"/>
    <w:qFormat w:val="1"/>
    <w:pPr>
      <w:ind w:left="441"/>
    </w:pPr>
  </w:style>
  <w:style w:type="paragraph" w:styleId="a6">
    <w:name w:val="header"/>
    <w:basedOn w:val="a"/>
    <w:link w:val="a7"/>
    <w:uiPriority w:val="99"/>
    <w:unhideWhenUsed w:val="1"/>
    <w:rsid w:val="00A50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首 字元"/>
    <w:basedOn w:val="a0"/>
    <w:link w:val="a6"/>
    <w:uiPriority w:val="99"/>
    <w:rsid w:val="00A506D0"/>
    <w:rPr>
      <w:rFonts w:ascii="細明體" w:cs="細明體" w:eastAsia="細明體" w:hAnsi="細明體"/>
      <w:sz w:val="20"/>
      <w:szCs w:val="20"/>
      <w:lang w:bidi="zh-TW" w:eastAsia="zh-TW" w:val="zh-TW"/>
    </w:rPr>
  </w:style>
  <w:style w:type="paragraph" w:styleId="a8">
    <w:name w:val="footer"/>
    <w:basedOn w:val="a"/>
    <w:link w:val="a9"/>
    <w:uiPriority w:val="99"/>
    <w:unhideWhenUsed w:val="1"/>
    <w:rsid w:val="00A50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 w:customStyle="1">
    <w:name w:val="頁尾 字元"/>
    <w:basedOn w:val="a0"/>
    <w:link w:val="a8"/>
    <w:uiPriority w:val="99"/>
    <w:rsid w:val="00A506D0"/>
    <w:rPr>
      <w:rFonts w:ascii="細明體" w:cs="細明體" w:eastAsia="細明體" w:hAnsi="細明體"/>
      <w:sz w:val="20"/>
      <w:szCs w:val="20"/>
      <w:lang w:bidi="zh-TW" w:eastAsia="zh-TW" w:val="zh-TW"/>
    </w:rPr>
  </w:style>
  <w:style w:type="paragraph" w:styleId="aa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b" w:customStyle="1">
    <w:basedOn w:val="TableNormal0"/>
    <w:tblPr>
      <w:tblStyleRowBandSize w:val="1"/>
      <w:tblStyleColBandSize w:val="1"/>
      <w:tblCellMar>
        <w:left w:w="28.0" w:type="dxa"/>
        <w:right w:w="2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qggMRkkZRH7yUtHaLdubll1STg==">AMUW2mX2ctwGMUcbwc4rYThuHnLw3/OMy5fKurhSPTQx/uV2jN8ymqfMcAmhd09O4gvOT80CvEwGSCKdnwRHeiAiNQxbeAnqaSNfOk9+JmMUtkZSb6t8Ntg3kGfNfye4TJ6YsyUeEe2phMYtCwFdLKVnrojJs++ylyKqEk6nlY7LUdmuz90VeROWQ7Fh02IhDZY+2SUimWtBCoC6LtqXeEHmCZG1VCvtZg==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2022-06-01T03:42:00Z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LastSaved">
    <vt:filetime>2021-01-11T00:00:00Z</vt:filetime>
  </property>
</Properties>
</file>