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C5" w:rsidRDefault="00D90EC5" w:rsidP="00D90EC5">
      <w:pPr>
        <w:widowControl w:val="0"/>
        <w:jc w:val="center"/>
        <w:rPr>
          <w:rFonts w:eastAsiaTheme="minorEastAsia"/>
        </w:rPr>
      </w:pPr>
      <w:r w:rsidRPr="00E228E0">
        <w:rPr>
          <w:rFonts w:ascii="標楷體" w:eastAsia="標楷體" w:hAnsi="標楷體"/>
          <w:sz w:val="32"/>
          <w:szCs w:val="32"/>
        </w:rPr>
        <w:t>107</w:t>
      </w:r>
      <w:r w:rsidRPr="00E228E0">
        <w:rPr>
          <w:rFonts w:ascii="標楷體" w:eastAsia="標楷體" w:hAnsi="標楷體" w:hint="eastAsia"/>
          <w:sz w:val="32"/>
          <w:szCs w:val="32"/>
        </w:rPr>
        <w:t>年足球學校</w:t>
      </w:r>
      <w:r>
        <w:rPr>
          <w:rFonts w:ascii="標楷體" w:eastAsia="標楷體" w:hAnsi="標楷體" w:hint="eastAsia"/>
          <w:sz w:val="32"/>
          <w:szCs w:val="32"/>
        </w:rPr>
        <w:t>國中</w:t>
      </w:r>
      <w:r w:rsidRPr="00E228E0">
        <w:rPr>
          <w:rFonts w:ascii="標楷體" w:eastAsia="標楷體" w:hAnsi="標楷體" w:hint="eastAsia"/>
          <w:sz w:val="32"/>
          <w:szCs w:val="32"/>
        </w:rPr>
        <w:t>女生組</w:t>
      </w:r>
      <w:r w:rsidR="004C6D1B">
        <w:rPr>
          <w:rFonts w:ascii="標楷體" w:eastAsia="標楷體" w:hAnsi="標楷體" w:hint="eastAsia"/>
          <w:sz w:val="32"/>
          <w:szCs w:val="32"/>
        </w:rPr>
        <w:t>(</w:t>
      </w:r>
      <w:r w:rsidR="004C6D1B">
        <w:rPr>
          <w:rFonts w:ascii="標楷體" w:eastAsia="標楷體" w:hAnsi="標楷體"/>
          <w:sz w:val="32"/>
          <w:szCs w:val="32"/>
        </w:rPr>
        <w:t>7/</w:t>
      </w:r>
      <w:r w:rsidR="00E51A93">
        <w:rPr>
          <w:rFonts w:ascii="標楷體" w:eastAsia="標楷體" w:hAnsi="標楷體"/>
          <w:sz w:val="32"/>
          <w:szCs w:val="32"/>
        </w:rPr>
        <w:t>20</w:t>
      </w:r>
      <w:r w:rsidR="004C6D1B">
        <w:rPr>
          <w:rFonts w:ascii="標楷體" w:eastAsia="標楷體" w:hAnsi="標楷體"/>
          <w:sz w:val="32"/>
          <w:szCs w:val="32"/>
        </w:rPr>
        <w:t>-7/</w:t>
      </w:r>
      <w:r w:rsidR="00E51A93">
        <w:rPr>
          <w:rFonts w:ascii="標楷體" w:eastAsia="標楷體" w:hAnsi="標楷體"/>
          <w:sz w:val="32"/>
          <w:szCs w:val="32"/>
        </w:rPr>
        <w:t>24</w:t>
      </w:r>
      <w:bookmarkStart w:id="0" w:name="_GoBack"/>
      <w:bookmarkEnd w:id="0"/>
      <w:r w:rsidR="004C6D1B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TableNormal"/>
        <w:tblW w:w="86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810"/>
        <w:gridCol w:w="1881"/>
        <w:gridCol w:w="1984"/>
        <w:gridCol w:w="992"/>
        <w:gridCol w:w="1843"/>
        <w:gridCol w:w="1134"/>
      </w:tblGrid>
      <w:tr w:rsidR="00D90EC5" w:rsidRPr="00D90EC5" w:rsidTr="00D90EC5">
        <w:trPr>
          <w:trHeight w:val="305"/>
          <w:tblHeader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/>
                <w:sz w:val="24"/>
                <w:szCs w:val="24"/>
              </w:rPr>
              <w:t>就讀學校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/>
                <w:sz w:val="24"/>
                <w:szCs w:val="24"/>
                <w:lang w:val="ja-JP" w:eastAsia="ja-JP"/>
              </w:rPr>
              <w:t>位置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/>
                <w:sz w:val="24"/>
                <w:szCs w:val="24"/>
              </w:rPr>
              <w:t>鞋碼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鄭惠庭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富里國中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前鋒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/>
                <w:kern w:val="2"/>
                <w:sz w:val="24"/>
                <w:szCs w:val="24"/>
                <w:lang w:val="en-US"/>
              </w:rPr>
              <w:t>22.5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5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張語辳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富里國中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前鋒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/>
                <w:kern w:val="2"/>
                <w:sz w:val="24"/>
                <w:szCs w:val="24"/>
                <w:lang w:val="en-US"/>
              </w:rPr>
              <w:t>24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1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陳書涵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獅子國中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中場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/>
                <w:kern w:val="2"/>
                <w:lang w:val="en-US"/>
              </w:rPr>
              <w:t>24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1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雲芊又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獅子國中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2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 w:hint="eastAsia"/>
                <w:kern w:val="2"/>
                <w:sz w:val="24"/>
                <w:szCs w:val="24"/>
                <w:lang w:val="zh-TW"/>
              </w:rPr>
              <w:t>守門員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/>
                <w:kern w:val="2"/>
                <w:lang w:val="en-US"/>
              </w:rPr>
              <w:t>27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1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祈詩涵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獅子國中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中場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/>
                <w:kern w:val="2"/>
                <w:lang w:val="en-US"/>
              </w:rPr>
              <w:t>24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5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邱媁欣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獅子國中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後衛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/>
              </w:rPr>
              <w:t>26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松于庭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五權國中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國三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前鋒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24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1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王思云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五權國中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國三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中場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24.5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116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江麗媛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五權國中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國三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中場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24.5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王詩涵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五權國中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國三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後衛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  <w:lang w:val="en-US"/>
              </w:rPr>
              <w:t>25.5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賴聿祺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五權國中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前鋒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  <w:lang w:val="en-US"/>
              </w:rPr>
              <w:t>25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簡暄穎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五權國中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中場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  <w:lang w:val="en-US"/>
              </w:rPr>
              <w:t>25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吳芳瑜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A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color w:val="00000A"/>
                <w:kern w:val="2"/>
                <w:sz w:val="24"/>
                <w:szCs w:val="24"/>
                <w:u w:color="00000A"/>
              </w:rPr>
              <w:t>五權國中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2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 w:hint="eastAsia"/>
                <w:kern w:val="2"/>
                <w:sz w:val="24"/>
                <w:szCs w:val="24"/>
                <w:lang w:val="zh-TW"/>
              </w:rPr>
              <w:t>守門員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/>
                <w:kern w:val="2"/>
                <w:lang w:val="en-US"/>
              </w:rPr>
              <w:t>24</w:t>
            </w:r>
          </w:p>
        </w:tc>
      </w:tr>
      <w:tr w:rsidR="00D90EC5" w:rsidRPr="00D90EC5" w:rsidTr="006100FB">
        <w:tblPrEx>
          <w:shd w:val="clear" w:color="auto" w:fill="CADFFF"/>
        </w:tblPrEx>
        <w:trPr>
          <w:trHeight w:val="239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歐羿嫻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右昌國中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後衛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/>
              </w:rPr>
              <w:t>26</w:t>
            </w:r>
          </w:p>
        </w:tc>
      </w:tr>
      <w:tr w:rsidR="00D90EC5" w:rsidRPr="00D90EC5" w:rsidTr="006100FB">
        <w:tblPrEx>
          <w:shd w:val="clear" w:color="auto" w:fill="CADFFF"/>
        </w:tblPrEx>
        <w:trPr>
          <w:trHeight w:val="120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周芩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右昌國中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國三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後衛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/>
              </w:rPr>
              <w:t>25.5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1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sz w:val="24"/>
                <w:szCs w:val="24"/>
              </w:rPr>
              <w:t>劉芷綾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博愛國中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中場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/>
              </w:rPr>
              <w:t>25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1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sz w:val="24"/>
                <w:szCs w:val="24"/>
              </w:rPr>
              <w:t>廖婉均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博愛國中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中場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/>
                <w:kern w:val="2"/>
                <w:lang w:val="en-US"/>
              </w:rPr>
              <w:t>24.5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sz w:val="24"/>
                <w:szCs w:val="24"/>
              </w:rPr>
              <w:t>柯雨喬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2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博愛國中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後衛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/>
                <w:kern w:val="2"/>
                <w:lang w:val="en-US"/>
              </w:rPr>
              <w:t>24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鄭芸琪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光復國中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守門員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2"/>
              <w:suppressAutoHyphens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0EC5">
              <w:rPr>
                <w:rFonts w:ascii="標楷體" w:eastAsia="標楷體" w:hAnsi="標楷體"/>
                <w:sz w:val="24"/>
                <w:szCs w:val="24"/>
              </w:rPr>
              <w:t>26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王佳翎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光復國中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中場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/>
                <w:kern w:val="2"/>
                <w:lang w:val="en-US"/>
              </w:rPr>
              <w:t>25.5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陳慧毓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光復國中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中場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/>
                <w:kern w:val="2"/>
                <w:lang w:val="en-US"/>
              </w:rPr>
              <w:t>24.5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宋瑞萱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光復國中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前鋒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2"/>
              <w:suppressAutoHyphens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0EC5">
              <w:rPr>
                <w:rFonts w:ascii="標楷體" w:eastAsia="標楷體" w:hAnsi="標楷體"/>
                <w:sz w:val="24"/>
                <w:szCs w:val="24"/>
              </w:rPr>
              <w:t>24.5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林加綺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光復國中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後衛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/>
              </w:rPr>
              <w:t>25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許念慈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光復國中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中場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/>
              </w:rPr>
              <w:t>25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0EC5">
              <w:rPr>
                <w:rFonts w:ascii="標楷體" w:eastAsia="標楷體" w:hAnsi="標楷體" w:hint="eastAsia"/>
                <w:sz w:val="24"/>
                <w:szCs w:val="24"/>
              </w:rPr>
              <w:t>吳辰恩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雙十國中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Calibri"/>
                <w:kern w:val="2"/>
                <w:lang w:val="en-US"/>
              </w:rPr>
              <w:t xml:space="preserve"> 25.5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0EC5">
              <w:rPr>
                <w:rFonts w:ascii="標楷體" w:eastAsia="標楷體" w:hAnsi="標楷體" w:hint="eastAsia"/>
                <w:sz w:val="24"/>
                <w:szCs w:val="24"/>
              </w:rPr>
              <w:t>鄒詠宜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雙十國中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Calibri"/>
                <w:kern w:val="2"/>
              </w:rPr>
              <w:t>26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黃沛恩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雙十國中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Calibri"/>
                <w:kern w:val="2"/>
                <w:lang w:val="en-US"/>
              </w:rPr>
              <w:t>25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賴旻琪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雙十國中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Calibri"/>
                <w:kern w:val="2"/>
              </w:rPr>
              <w:t>24.5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pStyle w:val="1"/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2</w:t>
            </w:r>
            <w:r>
              <w:rPr>
                <w:rFonts w:ascii="標楷體" w:eastAsia="標楷體" w:hAnsi="標楷體" w:hint="default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Calibri"/>
                <w:kern w:val="2"/>
                <w:sz w:val="24"/>
                <w:szCs w:val="24"/>
              </w:rPr>
              <w:t>賴明君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雙十國中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Calibri"/>
                <w:kern w:val="2"/>
              </w:rPr>
              <w:t>24.5</w:t>
            </w:r>
          </w:p>
        </w:tc>
      </w:tr>
      <w:tr w:rsidR="00D90EC5" w:rsidRPr="00D90EC5" w:rsidTr="006100FB">
        <w:tblPrEx>
          <w:shd w:val="clear" w:color="auto" w:fill="CADFFF"/>
        </w:tblPrEx>
        <w:trPr>
          <w:trHeight w:val="44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張天凌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後衛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2"/>
              <w:suppressAutoHyphens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0EC5">
              <w:rPr>
                <w:rFonts w:ascii="標楷體" w:eastAsia="標楷體" w:hAnsi="標楷體"/>
                <w:sz w:val="24"/>
                <w:szCs w:val="24"/>
                <w:lang w:val="zh-TW"/>
              </w:rPr>
              <w:t>24.5</w:t>
            </w:r>
          </w:p>
        </w:tc>
      </w:tr>
      <w:tr w:rsidR="00D90EC5" w:rsidRPr="00D90EC5" w:rsidTr="006100FB">
        <w:tblPrEx>
          <w:shd w:val="clear" w:color="auto" w:fill="CADFFF"/>
        </w:tblPrEx>
        <w:trPr>
          <w:trHeight w:val="199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阿稗</w:t>
            </w:r>
            <w:r w:rsidRPr="00D90EC5">
              <w:rPr>
                <w:rFonts w:ascii="標楷體" w:eastAsia="標楷體" w:hAnsi="標楷體" w:hint="default"/>
                <w:kern w:val="2"/>
                <w:lang w:val="en-US"/>
              </w:rPr>
              <w:t>‧</w:t>
            </w:r>
            <w:r w:rsidRPr="00D90EC5">
              <w:rPr>
                <w:rFonts w:ascii="標楷體" w:eastAsia="標楷體" w:hAnsi="標楷體" w:cs="新細明體"/>
                <w:kern w:val="2"/>
              </w:rPr>
              <w:t>伊祭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守門員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25</w:t>
            </w:r>
          </w:p>
        </w:tc>
      </w:tr>
      <w:tr w:rsidR="00D90EC5" w:rsidRPr="00D90EC5" w:rsidTr="006100FB">
        <w:tblPrEx>
          <w:shd w:val="clear" w:color="auto" w:fill="CADFFF"/>
        </w:tblPrEx>
        <w:trPr>
          <w:trHeight w:val="13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余恩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中場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5"/>
              <w:widowControl w:val="0"/>
              <w:tabs>
                <w:tab w:val="left" w:pos="480"/>
                <w:tab w:val="left" w:pos="960"/>
              </w:tabs>
              <w:suppressAutoHyphens/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90EC5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25</w:t>
            </w:r>
          </w:p>
        </w:tc>
      </w:tr>
      <w:tr w:rsidR="00D90EC5" w:rsidRPr="00D90EC5" w:rsidTr="00D90EC5">
        <w:tblPrEx>
          <w:shd w:val="clear" w:color="auto" w:fill="CADFFF"/>
        </w:tblPrEx>
        <w:trPr>
          <w:trHeight w:val="305"/>
          <w:jc w:val="center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E51A93" w:rsidP="00A2119F">
            <w:pPr>
              <w:suppressAutoHyphens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 w:cs="新細明體"/>
                <w:kern w:val="2"/>
              </w:rPr>
              <w:t>邱馨惠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秀林國中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國一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jc w:val="center"/>
              <w:rPr>
                <w:rFonts w:ascii="標楷體" w:eastAsia="標楷體" w:hAnsi="標楷體"/>
              </w:rPr>
            </w:pPr>
            <w:r w:rsidRPr="00D90EC5">
              <w:rPr>
                <w:rFonts w:ascii="標楷體" w:eastAsia="標楷體" w:hAnsi="標楷體" w:hint="eastAsia"/>
              </w:rPr>
              <w:t>後衛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C5" w:rsidRPr="00D90EC5" w:rsidRDefault="00D90EC5" w:rsidP="00A2119F">
            <w:pPr>
              <w:pStyle w:val="A6"/>
              <w:widowControl w:val="0"/>
              <w:tabs>
                <w:tab w:val="left" w:pos="480"/>
                <w:tab w:val="left" w:pos="960"/>
              </w:tabs>
              <w:jc w:val="center"/>
              <w:rPr>
                <w:rFonts w:ascii="標楷體" w:eastAsia="標楷體" w:hAnsi="標楷體" w:hint="default"/>
              </w:rPr>
            </w:pPr>
            <w:r w:rsidRPr="00D90EC5">
              <w:rPr>
                <w:rFonts w:ascii="標楷體" w:eastAsia="標楷體" w:hAnsi="標楷體"/>
                <w:kern w:val="2"/>
              </w:rPr>
              <w:t>24</w:t>
            </w:r>
          </w:p>
        </w:tc>
      </w:tr>
    </w:tbl>
    <w:p w:rsidR="00312901" w:rsidRPr="00E51A93" w:rsidRDefault="00D90EC5" w:rsidP="00E51A93">
      <w:pPr>
        <w:pStyle w:val="A6"/>
        <w:widowControl w:val="0"/>
        <w:rPr>
          <w:rFonts w:eastAsiaTheme="minorEastAsia"/>
        </w:rPr>
      </w:pPr>
      <w:r>
        <w:tab/>
      </w:r>
    </w:p>
    <w:sectPr w:rsidR="00312901" w:rsidRPr="00E51A93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42" w:rsidRDefault="00334B42">
      <w:r>
        <w:separator/>
      </w:r>
    </w:p>
  </w:endnote>
  <w:endnote w:type="continuationSeparator" w:id="0">
    <w:p w:rsidR="00334B42" w:rsidRDefault="0033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42" w:rsidRDefault="00334B42">
      <w:r>
        <w:separator/>
      </w:r>
    </w:p>
  </w:footnote>
  <w:footnote w:type="continuationSeparator" w:id="0">
    <w:p w:rsidR="00334B42" w:rsidRDefault="0033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01"/>
    <w:rsid w:val="00312901"/>
    <w:rsid w:val="00334B42"/>
    <w:rsid w:val="004C6D1B"/>
    <w:rsid w:val="006100FB"/>
    <w:rsid w:val="00A91C22"/>
    <w:rsid w:val="00D90EC5"/>
    <w:rsid w:val="00E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2EF4B-0DD8-44CF-BBA6-597A8E2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表格樣式 1"/>
    <w:rPr>
      <w:rFonts w:ascii="Arial Unicode MS" w:hAnsi="Arial Unicode MS" w:cs="Arial Unicode MS" w:hint="eastAsia"/>
      <w:color w:val="000000"/>
      <w:u w:color="000000"/>
      <w:lang w:val="zh-TW"/>
    </w:rPr>
  </w:style>
  <w:style w:type="paragraph" w:customStyle="1" w:styleId="a5">
    <w:name w:val="預設值"/>
    <w:rPr>
      <w:rFonts w:ascii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2">
    <w:name w:val="表格樣式 2"/>
    <w:rPr>
      <w:rFonts w:ascii="Helvetica Neue" w:hAnsi="Helvetica Neue" w:cs="Arial Unicode MS"/>
      <w:color w:val="000000"/>
      <w:u w:color="000000"/>
    </w:rPr>
  </w:style>
  <w:style w:type="paragraph" w:customStyle="1" w:styleId="A6">
    <w:name w:val="內文 A"/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lang w:val="zh-TW"/>
    </w:rPr>
  </w:style>
  <w:style w:type="paragraph" w:customStyle="1" w:styleId="AA">
    <w:name w:val="內文 A A"/>
    <w:rPr>
      <w:rFonts w:ascii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a7">
    <w:name w:val="大標題"/>
    <w:next w:val="AA"/>
    <w:pPr>
      <w:keepNext/>
    </w:pPr>
    <w:rPr>
      <w:rFonts w:ascii="Arial Unicode MS" w:hAnsi="Arial Unicode MS" w:cs="Arial Unicode MS" w:hint="eastAsia"/>
      <w:color w:val="000000"/>
      <w:sz w:val="60"/>
      <w:szCs w:val="60"/>
      <w:u w:color="000000"/>
      <w:lang w:val="zh-TW"/>
    </w:rPr>
  </w:style>
  <w:style w:type="paragraph" w:styleId="a8">
    <w:name w:val="header"/>
    <w:basedOn w:val="a"/>
    <w:link w:val="a9"/>
    <w:uiPriority w:val="99"/>
    <w:unhideWhenUsed/>
    <w:rsid w:val="00D90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0EC5"/>
    <w:rPr>
      <w:rFonts w:cs="Arial Unicode MS"/>
      <w:color w:val="000000"/>
      <w:u w:color="000000"/>
    </w:rPr>
  </w:style>
  <w:style w:type="paragraph" w:styleId="ab">
    <w:name w:val="footer"/>
    <w:basedOn w:val="a"/>
    <w:link w:val="ac"/>
    <w:uiPriority w:val="99"/>
    <w:unhideWhenUsed/>
    <w:rsid w:val="00D90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0EC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 Unicode MS"/>
        <a:ea typeface="細明體"/>
        <a:cs typeface="Arial Unicode MS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2018-07-23T17:29:00Z</dcterms:created>
  <dcterms:modified xsi:type="dcterms:W3CDTF">2018-07-23T17:29:00Z</dcterms:modified>
</cp:coreProperties>
</file>